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AD60AA" w14:textId="77777777" w:rsidR="00575A46" w:rsidRPr="00FE70FD" w:rsidRDefault="00575A46" w:rsidP="00575A46">
      <w:pPr>
        <w:rPr>
          <w:sz w:val="28"/>
          <w:szCs w:val="28"/>
          <w:lang w:val="fr-FR"/>
        </w:rPr>
      </w:pPr>
      <w:r w:rsidRPr="00FE70FD">
        <w:rPr>
          <w:sz w:val="28"/>
          <w:szCs w:val="28"/>
          <w:lang w:val="fr-FR"/>
        </w:rPr>
        <w:t>Notre Association NAPA31NM (</w:t>
      </w:r>
      <w:r w:rsidRPr="00FE70FD">
        <w:rPr>
          <w:b/>
          <w:bCs/>
          <w:color w:val="EE0000"/>
          <w:sz w:val="28"/>
          <w:szCs w:val="28"/>
          <w:lang w:val="fr-FR"/>
        </w:rPr>
        <w:t>N</w:t>
      </w:r>
      <w:r w:rsidRPr="00FE70FD">
        <w:rPr>
          <w:sz w:val="28"/>
          <w:szCs w:val="28"/>
          <w:lang w:val="fr-FR"/>
        </w:rPr>
        <w:t xml:space="preserve">on </w:t>
      </w:r>
      <w:r w:rsidRPr="00FE70FD">
        <w:rPr>
          <w:b/>
          <w:bCs/>
          <w:color w:val="EE0000"/>
          <w:sz w:val="28"/>
          <w:szCs w:val="28"/>
          <w:lang w:val="fr-FR"/>
        </w:rPr>
        <w:t>A</w:t>
      </w:r>
      <w:r w:rsidRPr="00FE70FD">
        <w:rPr>
          <w:sz w:val="28"/>
          <w:szCs w:val="28"/>
          <w:lang w:val="fr-FR"/>
        </w:rPr>
        <w:t xml:space="preserve">u </w:t>
      </w:r>
      <w:r w:rsidRPr="00FE70FD">
        <w:rPr>
          <w:b/>
          <w:bCs/>
          <w:color w:val="EE0000"/>
          <w:sz w:val="28"/>
          <w:szCs w:val="28"/>
          <w:lang w:val="fr-FR"/>
        </w:rPr>
        <w:t>P</w:t>
      </w:r>
      <w:r w:rsidRPr="00FE70FD">
        <w:rPr>
          <w:sz w:val="28"/>
          <w:szCs w:val="28"/>
          <w:lang w:val="fr-FR"/>
        </w:rPr>
        <w:t>éage sur l’</w:t>
      </w:r>
      <w:r w:rsidRPr="00FE70FD">
        <w:rPr>
          <w:b/>
          <w:bCs/>
          <w:color w:val="EE0000"/>
          <w:sz w:val="28"/>
          <w:szCs w:val="28"/>
          <w:lang w:val="fr-FR"/>
        </w:rPr>
        <w:t>A31</w:t>
      </w:r>
      <w:r w:rsidRPr="00FE70FD">
        <w:rPr>
          <w:sz w:val="28"/>
          <w:szCs w:val="28"/>
          <w:lang w:val="fr-FR"/>
        </w:rPr>
        <w:t xml:space="preserve"> </w:t>
      </w:r>
      <w:r w:rsidRPr="00FE70FD">
        <w:rPr>
          <w:b/>
          <w:bCs/>
          <w:color w:val="EE0000"/>
          <w:sz w:val="28"/>
          <w:szCs w:val="28"/>
          <w:lang w:val="fr-FR"/>
        </w:rPr>
        <w:t>N</w:t>
      </w:r>
      <w:r w:rsidRPr="00FE70FD">
        <w:rPr>
          <w:sz w:val="28"/>
          <w:szCs w:val="28"/>
          <w:lang w:val="fr-FR"/>
        </w:rPr>
        <w:t>ord-</w:t>
      </w:r>
      <w:r w:rsidRPr="00FE70FD">
        <w:rPr>
          <w:b/>
          <w:bCs/>
          <w:color w:val="EE0000"/>
          <w:sz w:val="28"/>
          <w:szCs w:val="28"/>
          <w:lang w:val="fr-FR"/>
        </w:rPr>
        <w:t>M</w:t>
      </w:r>
      <w:r w:rsidRPr="00FE70FD">
        <w:rPr>
          <w:sz w:val="28"/>
          <w:szCs w:val="28"/>
          <w:lang w:val="fr-FR"/>
        </w:rPr>
        <w:t>osellan) est pour l’aménagement en 2 fois 3 voies de l’actuelle A31 entre l’échangeur 4</w:t>
      </w:r>
      <w:r>
        <w:rPr>
          <w:sz w:val="28"/>
          <w:szCs w:val="28"/>
          <w:lang w:val="fr-FR"/>
        </w:rPr>
        <w:t>2 («Etoile»)</w:t>
      </w:r>
      <w:r w:rsidRPr="00FE70FD">
        <w:rPr>
          <w:sz w:val="28"/>
          <w:szCs w:val="28"/>
          <w:lang w:val="fr-FR"/>
        </w:rPr>
        <w:t xml:space="preserve"> </w:t>
      </w:r>
      <w:r>
        <w:rPr>
          <w:sz w:val="28"/>
          <w:szCs w:val="28"/>
          <w:lang w:val="fr-FR"/>
        </w:rPr>
        <w:t xml:space="preserve">de </w:t>
      </w:r>
      <w:r w:rsidRPr="00FE70FD">
        <w:rPr>
          <w:sz w:val="28"/>
          <w:szCs w:val="28"/>
          <w:lang w:val="fr-FR"/>
        </w:rPr>
        <w:t>Thionville et la frontière luxembourgeoise et sa mise aux normes qui aurait dû être faite depuis bien longtemps.</w:t>
      </w:r>
    </w:p>
    <w:p w14:paraId="10623194" w14:textId="77777777" w:rsidR="00575A46" w:rsidRDefault="00575A46" w:rsidP="00575A46">
      <w:pPr>
        <w:rPr>
          <w:sz w:val="28"/>
          <w:szCs w:val="28"/>
          <w:lang w:val="fr-FR"/>
        </w:rPr>
      </w:pPr>
      <w:r w:rsidRPr="00FE70FD">
        <w:rPr>
          <w:sz w:val="28"/>
          <w:szCs w:val="28"/>
          <w:lang w:val="fr-FR"/>
        </w:rPr>
        <w:t>Nous sommes beaucoup plus réservés sur la construction du barreau F4 (le raccordement entre Richemont et l’échangeur 4</w:t>
      </w:r>
      <w:r>
        <w:rPr>
          <w:sz w:val="28"/>
          <w:szCs w:val="28"/>
          <w:lang w:val="fr-FR"/>
        </w:rPr>
        <w:t>2</w:t>
      </w:r>
      <w:r w:rsidRPr="00FE70FD">
        <w:rPr>
          <w:sz w:val="28"/>
          <w:szCs w:val="28"/>
          <w:lang w:val="fr-FR"/>
        </w:rPr>
        <w:t xml:space="preserve"> de l’A31) en raison</w:t>
      </w:r>
      <w:r>
        <w:rPr>
          <w:sz w:val="28"/>
          <w:szCs w:val="28"/>
          <w:lang w:val="fr-FR"/>
        </w:rPr>
        <w:t xml:space="preserve">, en autre, </w:t>
      </w:r>
      <w:r w:rsidRPr="00FE70FD">
        <w:rPr>
          <w:sz w:val="28"/>
          <w:szCs w:val="28"/>
          <w:lang w:val="fr-FR"/>
        </w:rPr>
        <w:t>du coût exorbitant du perçage d’un tunnel profond.</w:t>
      </w:r>
    </w:p>
    <w:p w14:paraId="2214A9BF" w14:textId="77777777" w:rsidR="00575A46" w:rsidRPr="00FE70FD" w:rsidRDefault="00575A46" w:rsidP="00575A46">
      <w:pPr>
        <w:rPr>
          <w:sz w:val="28"/>
          <w:szCs w:val="28"/>
          <w:lang w:val="fr-FR"/>
        </w:rPr>
      </w:pPr>
    </w:p>
    <w:p w14:paraId="0DC0D9F5" w14:textId="77777777" w:rsidR="00575A46" w:rsidRPr="00ED1442" w:rsidRDefault="00575A46" w:rsidP="00575A46">
      <w:pPr>
        <w:rPr>
          <w:b/>
          <w:bCs/>
          <w:sz w:val="28"/>
          <w:szCs w:val="28"/>
          <w:lang w:val="fr-FR"/>
        </w:rPr>
      </w:pPr>
      <w:r w:rsidRPr="00ED1442">
        <w:rPr>
          <w:b/>
          <w:bCs/>
          <w:sz w:val="28"/>
          <w:szCs w:val="28"/>
          <w:lang w:val="fr-FR"/>
        </w:rPr>
        <w:t>EN REVANCHE, NOUS SOMMES RESOLUMENT CONTRE LA MISE EN PLACE D’UN PEAGE (quel qu’il soit) ENTRE L’ECHANGEUR 4</w:t>
      </w:r>
      <w:r>
        <w:rPr>
          <w:b/>
          <w:bCs/>
          <w:sz w:val="28"/>
          <w:szCs w:val="28"/>
          <w:lang w:val="fr-FR"/>
        </w:rPr>
        <w:t>2</w:t>
      </w:r>
      <w:r w:rsidRPr="00ED1442">
        <w:rPr>
          <w:b/>
          <w:bCs/>
          <w:sz w:val="28"/>
          <w:szCs w:val="28"/>
          <w:lang w:val="fr-FR"/>
        </w:rPr>
        <w:t xml:space="preserve"> DE THIONVILLE ET LA FRONTIERE LUXEMBOURGEOISE.</w:t>
      </w:r>
    </w:p>
    <w:p w14:paraId="3A76501D" w14:textId="208B730F" w:rsidR="00575A46" w:rsidRPr="00ED1442" w:rsidRDefault="00575A46" w:rsidP="00575A46">
      <w:pPr>
        <w:rPr>
          <w:b/>
          <w:bCs/>
          <w:sz w:val="28"/>
          <w:szCs w:val="28"/>
          <w:lang w:val="fr-FR"/>
        </w:rPr>
      </w:pPr>
      <w:r w:rsidRPr="00ED1442">
        <w:rPr>
          <w:b/>
          <w:bCs/>
          <w:sz w:val="28"/>
          <w:szCs w:val="28"/>
          <w:lang w:val="fr-FR"/>
        </w:rPr>
        <w:t xml:space="preserve">NOUS EXIGEONS QUE CETTE PORTION DE L’ACTUELLE A31 RESTE </w:t>
      </w:r>
      <w:r w:rsidRPr="00ED1442">
        <w:rPr>
          <w:b/>
          <w:bCs/>
          <w:color w:val="EE0000"/>
          <w:sz w:val="28"/>
          <w:szCs w:val="28"/>
          <w:u w:val="single"/>
          <w:lang w:val="fr-FR"/>
        </w:rPr>
        <w:t>GRATUITE</w:t>
      </w:r>
      <w:r w:rsidRPr="00ED1442">
        <w:rPr>
          <w:b/>
          <w:bCs/>
          <w:sz w:val="28"/>
          <w:szCs w:val="28"/>
          <w:lang w:val="fr-FR"/>
        </w:rPr>
        <w:t>.</w:t>
      </w:r>
    </w:p>
    <w:p w14:paraId="4D14E4A1" w14:textId="77777777" w:rsidR="000464F7" w:rsidRDefault="000464F7">
      <w:pPr>
        <w:rPr>
          <w:lang w:val="fr-FR"/>
        </w:rPr>
      </w:pPr>
    </w:p>
    <w:p w14:paraId="77055E39" w14:textId="77777777" w:rsidR="00631EAF" w:rsidRDefault="00631EAF">
      <w:pPr>
        <w:rPr>
          <w:lang w:val="fr-FR"/>
        </w:rPr>
      </w:pPr>
    </w:p>
    <w:p w14:paraId="2DA0690C" w14:textId="77777777" w:rsidR="00631EAF" w:rsidRPr="00631EAF" w:rsidRDefault="00631EAF">
      <w:pPr>
        <w:rPr>
          <w:lang w:val="fr-FR"/>
        </w:rPr>
      </w:pPr>
    </w:p>
    <w:p w14:paraId="44F5ED98" w14:textId="42379ABF" w:rsidR="00D16990" w:rsidRPr="00D16990" w:rsidRDefault="00D16990" w:rsidP="00D16990">
      <w:pPr>
        <w:rPr>
          <w:sz w:val="28"/>
          <w:szCs w:val="28"/>
          <w:lang w:val="fr-FR"/>
        </w:rPr>
      </w:pPr>
      <w:r w:rsidRPr="00D16990">
        <w:rPr>
          <w:sz w:val="28"/>
          <w:szCs w:val="28"/>
          <w:lang w:val="fr-FR"/>
        </w:rPr>
        <w:t>D’après les éléments disponibles dans le dossier d’enquête publique de l’A31bis nord</w:t>
      </w:r>
      <w:r w:rsidR="00EB2B26" w:rsidRPr="00575A46">
        <w:rPr>
          <w:sz w:val="28"/>
          <w:szCs w:val="28"/>
          <w:lang w:val="fr-FR"/>
        </w:rPr>
        <w:t xml:space="preserve">, </w:t>
      </w:r>
      <w:r w:rsidRPr="00D16990">
        <w:rPr>
          <w:sz w:val="28"/>
          <w:szCs w:val="28"/>
          <w:lang w:val="fr-FR"/>
        </w:rPr>
        <w:t>les contributions associées au débat public</w:t>
      </w:r>
      <w:r w:rsidR="00EB2B26" w:rsidRPr="00575A46">
        <w:rPr>
          <w:sz w:val="28"/>
          <w:szCs w:val="28"/>
          <w:lang w:val="fr-FR"/>
        </w:rPr>
        <w:t xml:space="preserve"> ainsi que nos propres réflexions</w:t>
      </w:r>
      <w:r w:rsidRPr="00D16990">
        <w:rPr>
          <w:sz w:val="28"/>
          <w:szCs w:val="28"/>
          <w:lang w:val="fr-FR"/>
        </w:rPr>
        <w:t>, plusieurs arguments reviennent contre la mise en place d’un péage sur l’A31bis.</w:t>
      </w:r>
    </w:p>
    <w:p w14:paraId="6F2AFF9D" w14:textId="77777777" w:rsidR="00D16990" w:rsidRPr="00575A46" w:rsidRDefault="00D16990" w:rsidP="00D16990">
      <w:pPr>
        <w:rPr>
          <w:sz w:val="28"/>
          <w:szCs w:val="28"/>
          <w:lang w:val="fr-FR"/>
        </w:rPr>
      </w:pPr>
    </w:p>
    <w:p w14:paraId="49B17AB7" w14:textId="44E3B887" w:rsidR="00D16990" w:rsidRPr="00D16990" w:rsidRDefault="00D16990" w:rsidP="00D16990">
      <w:pPr>
        <w:rPr>
          <w:sz w:val="28"/>
          <w:szCs w:val="28"/>
          <w:lang w:val="fr-FR"/>
        </w:rPr>
      </w:pPr>
      <w:r w:rsidRPr="00D16990">
        <w:rPr>
          <w:sz w:val="28"/>
          <w:szCs w:val="28"/>
          <w:lang w:val="fr-FR"/>
        </w:rPr>
        <w:t>1. Risque de report massif du trafic vers les routes gratuites</w:t>
      </w:r>
    </w:p>
    <w:p w14:paraId="38BD988C" w14:textId="499306E9" w:rsidR="00D16990" w:rsidRPr="00D16990" w:rsidRDefault="00EB2B26" w:rsidP="00D16990">
      <w:pPr>
        <w:rPr>
          <w:sz w:val="28"/>
          <w:szCs w:val="28"/>
          <w:lang w:val="fr-FR"/>
        </w:rPr>
      </w:pPr>
      <w:r w:rsidRPr="00575A46">
        <w:rPr>
          <w:sz w:val="28"/>
          <w:szCs w:val="28"/>
          <w:lang w:val="fr-FR"/>
        </w:rPr>
        <w:t>S</w:t>
      </w:r>
      <w:r w:rsidR="00D16990" w:rsidRPr="00D16990">
        <w:rPr>
          <w:sz w:val="28"/>
          <w:szCs w:val="28"/>
          <w:lang w:val="fr-FR"/>
        </w:rPr>
        <w:t xml:space="preserve">i l’A31bis devient payante, une partie importante des automobilistes — notamment les frontaliers — pourrait continuer à utiliser l’A31 actuelle sur le </w:t>
      </w:r>
      <w:r w:rsidR="00D16990" w:rsidRPr="00575A46">
        <w:rPr>
          <w:sz w:val="28"/>
          <w:szCs w:val="28"/>
          <w:lang w:val="fr-FR"/>
        </w:rPr>
        <w:t>tronçon</w:t>
      </w:r>
      <w:r w:rsidR="00D16990" w:rsidRPr="00D16990">
        <w:rPr>
          <w:sz w:val="28"/>
          <w:szCs w:val="28"/>
          <w:lang w:val="fr-FR"/>
        </w:rPr>
        <w:t xml:space="preserve"> Richemont/Bois de l'étoile ou les routes départementales</w:t>
      </w:r>
      <w:r w:rsidR="00D16990" w:rsidRPr="00575A46">
        <w:rPr>
          <w:sz w:val="28"/>
          <w:szCs w:val="28"/>
          <w:lang w:val="fr-FR"/>
        </w:rPr>
        <w:t xml:space="preserve"> et communales</w:t>
      </w:r>
      <w:r w:rsidR="00D16990" w:rsidRPr="00D16990">
        <w:rPr>
          <w:sz w:val="28"/>
          <w:szCs w:val="28"/>
          <w:lang w:val="fr-FR"/>
        </w:rPr>
        <w:t xml:space="preserve"> pour éviter le coût quotidien du trajet.</w:t>
      </w:r>
    </w:p>
    <w:p w14:paraId="5C91F312" w14:textId="07D3801F" w:rsidR="00D16990" w:rsidRPr="00D16990" w:rsidRDefault="00D16990" w:rsidP="00D16990">
      <w:pPr>
        <w:rPr>
          <w:sz w:val="28"/>
          <w:szCs w:val="28"/>
          <w:lang w:val="fr-FR"/>
        </w:rPr>
      </w:pPr>
      <w:r w:rsidRPr="00575A46">
        <w:rPr>
          <w:sz w:val="28"/>
          <w:szCs w:val="28"/>
          <w:lang w:val="fr-FR"/>
        </w:rPr>
        <w:t xml:space="preserve">Nous CRAIGNONS </w:t>
      </w:r>
      <w:r w:rsidRPr="00D16990">
        <w:rPr>
          <w:sz w:val="28"/>
          <w:szCs w:val="28"/>
          <w:lang w:val="fr-FR"/>
        </w:rPr>
        <w:t>donc :</w:t>
      </w:r>
    </w:p>
    <w:p w14:paraId="6626ECED" w14:textId="77777777" w:rsidR="00D16990" w:rsidRPr="00575A46" w:rsidRDefault="00D16990" w:rsidP="00D16990">
      <w:pPr>
        <w:pStyle w:val="Paragraphedeliste"/>
        <w:numPr>
          <w:ilvl w:val="0"/>
          <w:numId w:val="1"/>
        </w:numPr>
        <w:rPr>
          <w:sz w:val="28"/>
          <w:szCs w:val="28"/>
          <w:lang w:val="fr-FR"/>
        </w:rPr>
      </w:pPr>
      <w:r w:rsidRPr="00575A46">
        <w:rPr>
          <w:sz w:val="28"/>
          <w:szCs w:val="28"/>
          <w:lang w:val="fr-FR"/>
        </w:rPr>
        <w:t>davantage de circulation dans les villages,</w:t>
      </w:r>
    </w:p>
    <w:p w14:paraId="7E5C35CE" w14:textId="77777777" w:rsidR="00D16990" w:rsidRPr="00575A46" w:rsidRDefault="00D16990" w:rsidP="00D16990">
      <w:pPr>
        <w:pStyle w:val="Paragraphedeliste"/>
        <w:numPr>
          <w:ilvl w:val="0"/>
          <w:numId w:val="1"/>
        </w:numPr>
        <w:rPr>
          <w:sz w:val="28"/>
          <w:szCs w:val="28"/>
          <w:lang w:val="fr-FR"/>
        </w:rPr>
      </w:pPr>
      <w:r w:rsidRPr="00575A46">
        <w:rPr>
          <w:sz w:val="28"/>
          <w:szCs w:val="28"/>
          <w:lang w:val="fr-FR"/>
        </w:rPr>
        <w:t>plus de congestion sur les axes secondaires,</w:t>
      </w:r>
    </w:p>
    <w:p w14:paraId="32892DC0" w14:textId="77777777" w:rsidR="00D16990" w:rsidRPr="00575A46" w:rsidRDefault="00D16990" w:rsidP="00D16990">
      <w:pPr>
        <w:pStyle w:val="Paragraphedeliste"/>
        <w:numPr>
          <w:ilvl w:val="0"/>
          <w:numId w:val="1"/>
        </w:numPr>
        <w:rPr>
          <w:sz w:val="28"/>
          <w:szCs w:val="28"/>
          <w:lang w:val="fr-FR"/>
        </w:rPr>
      </w:pPr>
      <w:r w:rsidRPr="00575A46">
        <w:rPr>
          <w:sz w:val="28"/>
          <w:szCs w:val="28"/>
          <w:lang w:val="fr-FR"/>
        </w:rPr>
        <w:t>une dégradation de la sécurité routière locale,</w:t>
      </w:r>
    </w:p>
    <w:p w14:paraId="2DF78876" w14:textId="25D3445B" w:rsidR="00D16990" w:rsidRPr="00575A46" w:rsidRDefault="00D16990" w:rsidP="00D16990">
      <w:pPr>
        <w:pStyle w:val="Paragraphedeliste"/>
        <w:numPr>
          <w:ilvl w:val="0"/>
          <w:numId w:val="1"/>
        </w:numPr>
        <w:rPr>
          <w:sz w:val="28"/>
          <w:szCs w:val="28"/>
          <w:lang w:val="fr-FR"/>
        </w:rPr>
      </w:pPr>
      <w:r w:rsidRPr="00575A46">
        <w:rPr>
          <w:sz w:val="28"/>
          <w:szCs w:val="28"/>
          <w:lang w:val="fr-FR"/>
        </w:rPr>
        <w:t>et un effet limité sur la fluidification du trafic.</w:t>
      </w:r>
    </w:p>
    <w:p w14:paraId="497BC28A" w14:textId="77777777" w:rsidR="00D16990" w:rsidRDefault="00D16990" w:rsidP="00D16990">
      <w:pPr>
        <w:rPr>
          <w:sz w:val="28"/>
          <w:szCs w:val="28"/>
          <w:lang w:val="fr-FR"/>
        </w:rPr>
      </w:pPr>
    </w:p>
    <w:p w14:paraId="34094F1F" w14:textId="77777777" w:rsidR="00631EAF" w:rsidRPr="00D16990" w:rsidRDefault="00631EAF" w:rsidP="00D16990">
      <w:pPr>
        <w:rPr>
          <w:sz w:val="28"/>
          <w:szCs w:val="28"/>
          <w:lang w:val="fr-FR"/>
        </w:rPr>
      </w:pPr>
    </w:p>
    <w:p w14:paraId="0C3AD4B0" w14:textId="77777777" w:rsidR="00D16990" w:rsidRPr="00D16990" w:rsidRDefault="00D16990" w:rsidP="00D16990">
      <w:pPr>
        <w:rPr>
          <w:sz w:val="28"/>
          <w:szCs w:val="28"/>
          <w:lang w:val="fr-FR"/>
        </w:rPr>
      </w:pPr>
      <w:r w:rsidRPr="00D16990">
        <w:rPr>
          <w:sz w:val="28"/>
          <w:szCs w:val="28"/>
          <w:lang w:val="fr-FR"/>
        </w:rPr>
        <w:lastRenderedPageBreak/>
        <w:t>2. Une charge financière importante pour les travailleurs frontaliers</w:t>
      </w:r>
    </w:p>
    <w:p w14:paraId="47FE11CB" w14:textId="0F8AC4B0" w:rsidR="00D16990" w:rsidRPr="00D16990" w:rsidRDefault="00D16990" w:rsidP="00D16990">
      <w:pPr>
        <w:rPr>
          <w:sz w:val="28"/>
          <w:szCs w:val="28"/>
          <w:lang w:val="fr-FR"/>
        </w:rPr>
      </w:pPr>
      <w:r w:rsidRPr="00D16990">
        <w:rPr>
          <w:sz w:val="28"/>
          <w:szCs w:val="28"/>
          <w:lang w:val="fr-FR"/>
        </w:rPr>
        <w:t>Le péage envisagé est estimé autour de 4 € par trajet entre Metz/Thionville et le Luxembourg, soit potentiellement environ 8 € par jour en aller-retour</w:t>
      </w:r>
      <w:r w:rsidRPr="00575A46">
        <w:rPr>
          <w:sz w:val="28"/>
          <w:szCs w:val="28"/>
          <w:lang w:val="fr-FR"/>
        </w:rPr>
        <w:t xml:space="preserve"> (chiffres datant de 2018 non actualisés).</w:t>
      </w:r>
    </w:p>
    <w:p w14:paraId="78FD78E0" w14:textId="46BD08E5" w:rsidR="00D16990" w:rsidRPr="00D16990" w:rsidRDefault="00D16990" w:rsidP="00D16990">
      <w:pPr>
        <w:rPr>
          <w:sz w:val="28"/>
          <w:szCs w:val="28"/>
          <w:lang w:val="fr-FR"/>
        </w:rPr>
      </w:pPr>
      <w:r w:rsidRPr="00575A46">
        <w:rPr>
          <w:sz w:val="28"/>
          <w:szCs w:val="28"/>
          <w:lang w:val="fr-FR"/>
        </w:rPr>
        <w:t>On peut parler</w:t>
      </w:r>
      <w:r w:rsidRPr="00D16990">
        <w:rPr>
          <w:sz w:val="28"/>
          <w:szCs w:val="28"/>
          <w:lang w:val="fr-FR"/>
        </w:rPr>
        <w:t xml:space="preserve"> d’une « double peine » :</w:t>
      </w:r>
    </w:p>
    <w:p w14:paraId="2F132B4D" w14:textId="5E252BC0" w:rsidR="00D16990" w:rsidRPr="00575A46" w:rsidRDefault="00D16990" w:rsidP="00D16990">
      <w:pPr>
        <w:pStyle w:val="Paragraphedeliste"/>
        <w:numPr>
          <w:ilvl w:val="0"/>
          <w:numId w:val="2"/>
        </w:numPr>
        <w:rPr>
          <w:sz w:val="28"/>
          <w:szCs w:val="28"/>
          <w:lang w:val="fr-FR"/>
        </w:rPr>
      </w:pPr>
      <w:r w:rsidRPr="00575A46">
        <w:rPr>
          <w:sz w:val="28"/>
          <w:szCs w:val="28"/>
          <w:lang w:val="fr-FR"/>
        </w:rPr>
        <w:t>obligation d’utiliser la voiture faute d’alternative suffisante – capacité ferroviaire insuffisante (22000 passagers au mieux à horizon 2030/2035</w:t>
      </w:r>
      <w:r w:rsidR="00EB2B26" w:rsidRPr="00575A46">
        <w:rPr>
          <w:sz w:val="28"/>
          <w:szCs w:val="28"/>
          <w:lang w:val="fr-FR"/>
        </w:rPr>
        <w:t xml:space="preserve"> pour 160000 frontaliers prévus</w:t>
      </w:r>
      <w:r w:rsidRPr="00575A46">
        <w:rPr>
          <w:sz w:val="28"/>
          <w:szCs w:val="28"/>
          <w:lang w:val="fr-FR"/>
        </w:rPr>
        <w:t>) et dans des conditions pour le moment extrêmement médiocres en termes de ponctualité et de cadencement</w:t>
      </w:r>
    </w:p>
    <w:p w14:paraId="0D71019E" w14:textId="26896D89" w:rsidR="00D16990" w:rsidRPr="00575A46" w:rsidRDefault="00D16990" w:rsidP="00D16990">
      <w:pPr>
        <w:pStyle w:val="Paragraphedeliste"/>
        <w:numPr>
          <w:ilvl w:val="0"/>
          <w:numId w:val="2"/>
        </w:numPr>
        <w:rPr>
          <w:sz w:val="28"/>
          <w:szCs w:val="28"/>
          <w:lang w:val="fr-FR"/>
        </w:rPr>
      </w:pPr>
      <w:r w:rsidRPr="00575A46">
        <w:rPr>
          <w:sz w:val="28"/>
          <w:szCs w:val="28"/>
          <w:lang w:val="fr-FR"/>
        </w:rPr>
        <w:t>puis obligation de payer pour aller travailler.</w:t>
      </w:r>
    </w:p>
    <w:p w14:paraId="7488AA29" w14:textId="77777777" w:rsidR="00D16990" w:rsidRPr="00D16990" w:rsidRDefault="00D16990" w:rsidP="00D16990">
      <w:pPr>
        <w:rPr>
          <w:sz w:val="28"/>
          <w:szCs w:val="28"/>
          <w:lang w:val="fr-FR"/>
        </w:rPr>
      </w:pPr>
    </w:p>
    <w:p w14:paraId="176CB3F0" w14:textId="77777777" w:rsidR="00D16990" w:rsidRPr="00D16990" w:rsidRDefault="00D16990" w:rsidP="00D16990">
      <w:pPr>
        <w:rPr>
          <w:sz w:val="28"/>
          <w:szCs w:val="28"/>
          <w:lang w:val="fr-FR"/>
        </w:rPr>
      </w:pPr>
      <w:r w:rsidRPr="00D16990">
        <w:rPr>
          <w:sz w:val="28"/>
          <w:szCs w:val="28"/>
          <w:lang w:val="fr-FR"/>
        </w:rPr>
        <w:t>3. Crainte d’une infrastructure sous-utilisée</w:t>
      </w:r>
    </w:p>
    <w:p w14:paraId="403FC66B" w14:textId="77777777" w:rsidR="00D16990" w:rsidRPr="00D16990" w:rsidRDefault="00D16990" w:rsidP="00D16990">
      <w:pPr>
        <w:rPr>
          <w:sz w:val="28"/>
          <w:szCs w:val="28"/>
          <w:lang w:val="fr-FR"/>
        </w:rPr>
      </w:pPr>
      <w:r w:rsidRPr="00D16990">
        <w:rPr>
          <w:sz w:val="28"/>
          <w:szCs w:val="28"/>
          <w:lang w:val="fr-FR"/>
        </w:rPr>
        <w:t>Plusieurs analyses soulignent qu’un péage trop élevé pourrait décourager l’usage de la nouvelle infrastructure.</w:t>
      </w:r>
    </w:p>
    <w:p w14:paraId="69ABD49B" w14:textId="77777777" w:rsidR="00D16990" w:rsidRPr="00D16990" w:rsidRDefault="00D16990" w:rsidP="00D16990">
      <w:pPr>
        <w:rPr>
          <w:sz w:val="28"/>
          <w:szCs w:val="28"/>
          <w:lang w:val="fr-FR"/>
        </w:rPr>
      </w:pPr>
      <w:r w:rsidRPr="00D16990">
        <w:rPr>
          <w:sz w:val="28"/>
          <w:szCs w:val="28"/>
          <w:lang w:val="fr-FR"/>
        </w:rPr>
        <w:t>L’Autorité environnementale a notamment relevé le risque que :</w:t>
      </w:r>
    </w:p>
    <w:p w14:paraId="00082111" w14:textId="0EC8EC7C" w:rsidR="00D16990" w:rsidRDefault="00D16990" w:rsidP="00D16990">
      <w:pPr>
        <w:pStyle w:val="Paragraphedeliste"/>
        <w:numPr>
          <w:ilvl w:val="0"/>
          <w:numId w:val="3"/>
        </w:numPr>
        <w:rPr>
          <w:sz w:val="28"/>
          <w:szCs w:val="28"/>
          <w:lang w:val="fr-FR"/>
        </w:rPr>
      </w:pPr>
      <w:r w:rsidRPr="00575A46">
        <w:rPr>
          <w:sz w:val="28"/>
          <w:szCs w:val="28"/>
          <w:lang w:val="fr-FR"/>
        </w:rPr>
        <w:t>l’A31bis soit moins fréquentée qu’attendu ; un projet similaire au nord de Lyon a vécu cette expérience et a fini par rendre la portion d’autoroute gratuite</w:t>
      </w:r>
    </w:p>
    <w:p w14:paraId="675A9E07" w14:textId="0C45C487" w:rsidR="00575A46" w:rsidRPr="00575A46" w:rsidRDefault="00575A46" w:rsidP="00575A46">
      <w:pPr>
        <w:pStyle w:val="Paragraphedeliste"/>
        <w:rPr>
          <w:sz w:val="28"/>
          <w:szCs w:val="28"/>
          <w:u w:val="single"/>
          <w:lang w:val="fr-FR"/>
        </w:rPr>
      </w:pPr>
      <w:r w:rsidRPr="00575A46">
        <w:rPr>
          <w:sz w:val="28"/>
          <w:szCs w:val="28"/>
          <w:u w:val="single"/>
          <w:lang w:val="fr-FR"/>
        </w:rPr>
        <w:t>Comme l’indique l’Avis délibéré de l’Autorité environnementale en page 3</w:t>
      </w:r>
      <w:r>
        <w:rPr>
          <w:sz w:val="28"/>
          <w:szCs w:val="28"/>
          <w:u w:val="single"/>
          <w:lang w:val="fr-FR"/>
        </w:rPr>
        <w:t> :</w:t>
      </w:r>
    </w:p>
    <w:p w14:paraId="1A6D6184" w14:textId="77777777" w:rsidR="00575A46" w:rsidRPr="00575A46" w:rsidRDefault="00575A46" w:rsidP="00575A46">
      <w:pPr>
        <w:ind w:left="360"/>
        <w:rPr>
          <w:lang w:val="fr-FR"/>
        </w:rPr>
      </w:pPr>
      <w:r>
        <w:rPr>
          <w:noProof/>
        </w:rPr>
        <w:drawing>
          <wp:inline distT="0" distB="0" distL="0" distR="0" wp14:anchorId="27B884FD" wp14:editId="6CD2A2C4">
            <wp:extent cx="4810125" cy="1095375"/>
            <wp:effectExtent l="0" t="0" r="9525" b="9525"/>
            <wp:docPr id="2021242495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888440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810125" cy="1095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E94C16" w14:textId="1EE48722" w:rsidR="00D16990" w:rsidRPr="00575A46" w:rsidRDefault="00D16990" w:rsidP="00D16990">
      <w:pPr>
        <w:pStyle w:val="Paragraphedeliste"/>
        <w:numPr>
          <w:ilvl w:val="0"/>
          <w:numId w:val="3"/>
        </w:numPr>
        <w:rPr>
          <w:sz w:val="28"/>
          <w:szCs w:val="28"/>
          <w:lang w:val="fr-FR"/>
        </w:rPr>
      </w:pPr>
      <w:r w:rsidRPr="00575A46">
        <w:rPr>
          <w:sz w:val="28"/>
          <w:szCs w:val="28"/>
          <w:lang w:val="fr-FR"/>
        </w:rPr>
        <w:t xml:space="preserve">tandis que l’A31 gratuite resterait saturée malgré son déclassement </w:t>
      </w:r>
    </w:p>
    <w:p w14:paraId="4B21339C" w14:textId="77777777" w:rsidR="00D16990" w:rsidRPr="00575A46" w:rsidRDefault="00D16990" w:rsidP="00D16990">
      <w:pPr>
        <w:rPr>
          <w:sz w:val="28"/>
          <w:szCs w:val="28"/>
          <w:lang w:val="fr-FR"/>
        </w:rPr>
      </w:pPr>
    </w:p>
    <w:p w14:paraId="60FEBA1B" w14:textId="4020F343" w:rsidR="00D16990" w:rsidRPr="00D16990" w:rsidRDefault="00D16990" w:rsidP="00D16990">
      <w:pPr>
        <w:rPr>
          <w:sz w:val="28"/>
          <w:szCs w:val="28"/>
          <w:lang w:val="fr-FR"/>
        </w:rPr>
      </w:pPr>
      <w:r w:rsidRPr="00D16990">
        <w:rPr>
          <w:sz w:val="28"/>
          <w:szCs w:val="28"/>
          <w:lang w:val="fr-FR"/>
        </w:rPr>
        <w:t>4. Inégalités territoriales et sociales</w:t>
      </w:r>
    </w:p>
    <w:p w14:paraId="27369519" w14:textId="4F301D89" w:rsidR="00D16990" w:rsidRPr="00D16990" w:rsidRDefault="00D16990" w:rsidP="00D16990">
      <w:pPr>
        <w:rPr>
          <w:sz w:val="28"/>
          <w:szCs w:val="28"/>
          <w:lang w:val="fr-FR"/>
        </w:rPr>
      </w:pPr>
      <w:r w:rsidRPr="00575A46">
        <w:rPr>
          <w:sz w:val="28"/>
          <w:szCs w:val="28"/>
          <w:lang w:val="fr-FR"/>
        </w:rPr>
        <w:t>Nous</w:t>
      </w:r>
      <w:r w:rsidRPr="00D16990">
        <w:rPr>
          <w:sz w:val="28"/>
          <w:szCs w:val="28"/>
          <w:lang w:val="fr-FR"/>
        </w:rPr>
        <w:t xml:space="preserve"> estim</w:t>
      </w:r>
      <w:r w:rsidRPr="00575A46">
        <w:rPr>
          <w:sz w:val="28"/>
          <w:szCs w:val="28"/>
          <w:lang w:val="fr-FR"/>
        </w:rPr>
        <w:t xml:space="preserve">ons </w:t>
      </w:r>
      <w:r w:rsidRPr="00D16990">
        <w:rPr>
          <w:sz w:val="28"/>
          <w:szCs w:val="28"/>
          <w:lang w:val="fr-FR"/>
        </w:rPr>
        <w:t>que le péage pénaliserait surtout :</w:t>
      </w:r>
    </w:p>
    <w:p w14:paraId="74029A26" w14:textId="77777777" w:rsidR="00D16990" w:rsidRPr="00575A46" w:rsidRDefault="00D16990" w:rsidP="00D16990">
      <w:pPr>
        <w:pStyle w:val="Paragraphedeliste"/>
        <w:numPr>
          <w:ilvl w:val="0"/>
          <w:numId w:val="4"/>
        </w:numPr>
        <w:rPr>
          <w:sz w:val="28"/>
          <w:szCs w:val="28"/>
          <w:lang w:val="fr-FR"/>
        </w:rPr>
      </w:pPr>
      <w:r w:rsidRPr="00575A46">
        <w:rPr>
          <w:sz w:val="28"/>
          <w:szCs w:val="28"/>
          <w:lang w:val="fr-FR"/>
        </w:rPr>
        <w:t>les habitants du nord mosellan,</w:t>
      </w:r>
    </w:p>
    <w:p w14:paraId="22E09B3E" w14:textId="77777777" w:rsidR="00D16990" w:rsidRPr="00575A46" w:rsidRDefault="00D16990" w:rsidP="00D16990">
      <w:pPr>
        <w:pStyle w:val="Paragraphedeliste"/>
        <w:numPr>
          <w:ilvl w:val="0"/>
          <w:numId w:val="4"/>
        </w:numPr>
        <w:rPr>
          <w:sz w:val="28"/>
          <w:szCs w:val="28"/>
          <w:lang w:val="fr-FR"/>
        </w:rPr>
      </w:pPr>
      <w:r w:rsidRPr="00575A46">
        <w:rPr>
          <w:sz w:val="28"/>
          <w:szCs w:val="28"/>
          <w:lang w:val="fr-FR"/>
        </w:rPr>
        <w:t>les salariés modestes,</w:t>
      </w:r>
    </w:p>
    <w:p w14:paraId="1DB061AF" w14:textId="77777777" w:rsidR="00D16990" w:rsidRPr="00575A46" w:rsidRDefault="00D16990" w:rsidP="00D16990">
      <w:pPr>
        <w:pStyle w:val="Paragraphedeliste"/>
        <w:numPr>
          <w:ilvl w:val="0"/>
          <w:numId w:val="4"/>
        </w:numPr>
        <w:rPr>
          <w:sz w:val="28"/>
          <w:szCs w:val="28"/>
          <w:lang w:val="fr-FR"/>
        </w:rPr>
      </w:pPr>
      <w:r w:rsidRPr="00575A46">
        <w:rPr>
          <w:sz w:val="28"/>
          <w:szCs w:val="28"/>
          <w:lang w:val="fr-FR"/>
        </w:rPr>
        <w:t>les navetteurs quotidiens vers le Luxembourg.</w:t>
      </w:r>
    </w:p>
    <w:p w14:paraId="12A026FB" w14:textId="1D817DE1" w:rsidR="00D16990" w:rsidRPr="00575A46" w:rsidRDefault="00D16990" w:rsidP="00D16990">
      <w:pPr>
        <w:rPr>
          <w:sz w:val="28"/>
          <w:szCs w:val="28"/>
          <w:lang w:val="fr-FR"/>
        </w:rPr>
      </w:pPr>
      <w:r w:rsidRPr="00575A46">
        <w:rPr>
          <w:sz w:val="28"/>
          <w:szCs w:val="28"/>
          <w:lang w:val="fr-FR"/>
        </w:rPr>
        <w:lastRenderedPageBreak/>
        <w:t>Nous</w:t>
      </w:r>
      <w:r w:rsidRPr="00D16990">
        <w:rPr>
          <w:sz w:val="28"/>
          <w:szCs w:val="28"/>
          <w:lang w:val="fr-FR"/>
        </w:rPr>
        <w:t xml:space="preserve"> </w:t>
      </w:r>
      <w:r w:rsidRPr="00575A46">
        <w:rPr>
          <w:sz w:val="28"/>
          <w:szCs w:val="28"/>
          <w:lang w:val="fr-FR"/>
        </w:rPr>
        <w:t xml:space="preserve">considérons </w:t>
      </w:r>
      <w:r w:rsidRPr="00D16990">
        <w:rPr>
          <w:sz w:val="28"/>
          <w:szCs w:val="28"/>
          <w:lang w:val="fr-FR"/>
        </w:rPr>
        <w:t>que l’accès à un axe structurant ne devrait pas dépendre du pouvoir d’achat.</w:t>
      </w:r>
    </w:p>
    <w:p w14:paraId="65DC32BF" w14:textId="77777777" w:rsidR="00D16990" w:rsidRPr="00D16990" w:rsidRDefault="00D16990" w:rsidP="00D16990">
      <w:pPr>
        <w:rPr>
          <w:sz w:val="28"/>
          <w:szCs w:val="28"/>
          <w:lang w:val="fr-FR"/>
        </w:rPr>
      </w:pPr>
    </w:p>
    <w:p w14:paraId="2C0D3491" w14:textId="77777777" w:rsidR="00D16990" w:rsidRPr="00D16990" w:rsidRDefault="00D16990" w:rsidP="00D16990">
      <w:pPr>
        <w:rPr>
          <w:sz w:val="28"/>
          <w:szCs w:val="28"/>
          <w:lang w:val="fr-FR"/>
        </w:rPr>
      </w:pPr>
      <w:r w:rsidRPr="00D16990">
        <w:rPr>
          <w:sz w:val="28"/>
          <w:szCs w:val="28"/>
          <w:lang w:val="fr-FR"/>
        </w:rPr>
        <w:t>5. Risque d’augmentation des nuisances locales</w:t>
      </w:r>
    </w:p>
    <w:p w14:paraId="11A65D8B" w14:textId="77777777" w:rsidR="00D16990" w:rsidRPr="00D16990" w:rsidRDefault="00D16990" w:rsidP="00D16990">
      <w:pPr>
        <w:rPr>
          <w:sz w:val="28"/>
          <w:szCs w:val="28"/>
          <w:lang w:val="fr-FR"/>
        </w:rPr>
      </w:pPr>
      <w:r w:rsidRPr="00D16990">
        <w:rPr>
          <w:sz w:val="28"/>
          <w:szCs w:val="28"/>
          <w:lang w:val="fr-FR"/>
        </w:rPr>
        <w:t>Le report de circulation hors autoroute pourrait entraîner :</w:t>
      </w:r>
    </w:p>
    <w:p w14:paraId="365F602F" w14:textId="77777777" w:rsidR="00D16990" w:rsidRPr="00575A46" w:rsidRDefault="00D16990" w:rsidP="007E713E">
      <w:pPr>
        <w:pStyle w:val="Paragraphedeliste"/>
        <w:numPr>
          <w:ilvl w:val="0"/>
          <w:numId w:val="5"/>
        </w:numPr>
        <w:rPr>
          <w:sz w:val="28"/>
          <w:szCs w:val="28"/>
          <w:lang w:val="fr-FR"/>
        </w:rPr>
      </w:pPr>
      <w:r w:rsidRPr="00575A46">
        <w:rPr>
          <w:sz w:val="28"/>
          <w:szCs w:val="28"/>
          <w:lang w:val="fr-FR"/>
        </w:rPr>
        <w:t>plus de bruit,</w:t>
      </w:r>
    </w:p>
    <w:p w14:paraId="03F9B7E1" w14:textId="77777777" w:rsidR="00D16990" w:rsidRPr="00575A46" w:rsidRDefault="00D16990" w:rsidP="007E713E">
      <w:pPr>
        <w:pStyle w:val="Paragraphedeliste"/>
        <w:numPr>
          <w:ilvl w:val="0"/>
          <w:numId w:val="5"/>
        </w:numPr>
        <w:rPr>
          <w:sz w:val="28"/>
          <w:szCs w:val="28"/>
          <w:lang w:val="fr-FR"/>
        </w:rPr>
      </w:pPr>
      <w:r w:rsidRPr="00575A46">
        <w:rPr>
          <w:sz w:val="28"/>
          <w:szCs w:val="28"/>
          <w:lang w:val="fr-FR"/>
        </w:rPr>
        <w:t>plus de pollution dans les communes traversées,</w:t>
      </w:r>
    </w:p>
    <w:p w14:paraId="1E0FED2F" w14:textId="0A5480E9" w:rsidR="00D16990" w:rsidRPr="00575A46" w:rsidRDefault="00D16990" w:rsidP="007E713E">
      <w:pPr>
        <w:pStyle w:val="Paragraphedeliste"/>
        <w:numPr>
          <w:ilvl w:val="0"/>
          <w:numId w:val="5"/>
        </w:numPr>
        <w:rPr>
          <w:sz w:val="28"/>
          <w:szCs w:val="28"/>
          <w:lang w:val="fr-FR"/>
        </w:rPr>
      </w:pPr>
      <w:r w:rsidRPr="00575A46">
        <w:rPr>
          <w:sz w:val="28"/>
          <w:szCs w:val="28"/>
          <w:lang w:val="fr-FR"/>
        </w:rPr>
        <w:t>davantage de trafic dans les centres-bourgs et sur les axes secondaires déjà saturés aux heures de pointe</w:t>
      </w:r>
    </w:p>
    <w:p w14:paraId="640AF1A0" w14:textId="4B4D81F5" w:rsidR="00D16990" w:rsidRPr="00D16990" w:rsidRDefault="00D16990" w:rsidP="00D16990">
      <w:pPr>
        <w:rPr>
          <w:sz w:val="28"/>
          <w:szCs w:val="28"/>
          <w:lang w:val="fr-FR"/>
        </w:rPr>
      </w:pPr>
      <w:r w:rsidRPr="00D16990">
        <w:rPr>
          <w:sz w:val="28"/>
          <w:szCs w:val="28"/>
          <w:lang w:val="fr-FR"/>
        </w:rPr>
        <w:t>Certaines communes craignent également une saturation des voies secondaires lors des accidents ou des délestages.</w:t>
      </w:r>
    </w:p>
    <w:p w14:paraId="6F216394" w14:textId="77777777" w:rsidR="007E713E" w:rsidRPr="00575A46" w:rsidRDefault="007E713E" w:rsidP="00D16990">
      <w:pPr>
        <w:rPr>
          <w:sz w:val="28"/>
          <w:szCs w:val="28"/>
          <w:lang w:val="fr-FR"/>
        </w:rPr>
      </w:pPr>
    </w:p>
    <w:p w14:paraId="5E65D588" w14:textId="777F7110" w:rsidR="00D16990" w:rsidRPr="00D16990" w:rsidRDefault="00D16990" w:rsidP="00D16990">
      <w:pPr>
        <w:rPr>
          <w:sz w:val="28"/>
          <w:szCs w:val="28"/>
          <w:lang w:val="fr-FR"/>
        </w:rPr>
      </w:pPr>
      <w:r w:rsidRPr="00D16990">
        <w:rPr>
          <w:sz w:val="28"/>
          <w:szCs w:val="28"/>
          <w:lang w:val="fr-FR"/>
        </w:rPr>
        <w:t>6. Contestation du modèle de concession privée</w:t>
      </w:r>
    </w:p>
    <w:p w14:paraId="03BD9FEC" w14:textId="36928E2C" w:rsidR="00D16990" w:rsidRPr="00D16990" w:rsidRDefault="007E713E" w:rsidP="00D16990">
      <w:pPr>
        <w:rPr>
          <w:sz w:val="28"/>
          <w:szCs w:val="28"/>
          <w:lang w:val="fr-FR"/>
        </w:rPr>
      </w:pPr>
      <w:r w:rsidRPr="00575A46">
        <w:rPr>
          <w:sz w:val="28"/>
          <w:szCs w:val="28"/>
          <w:lang w:val="fr-FR"/>
        </w:rPr>
        <w:t xml:space="preserve">Nous contestons aussi le </w:t>
      </w:r>
      <w:r w:rsidR="00D16990" w:rsidRPr="00D16990">
        <w:rPr>
          <w:sz w:val="28"/>
          <w:szCs w:val="28"/>
          <w:lang w:val="fr-FR"/>
        </w:rPr>
        <w:t>financement par concession autoroutière</w:t>
      </w:r>
      <w:r w:rsidRPr="00575A46">
        <w:rPr>
          <w:sz w:val="28"/>
          <w:szCs w:val="28"/>
          <w:lang w:val="fr-FR"/>
        </w:rPr>
        <w:t xml:space="preserve"> alors que la Région finance d’autres projets sur ce même axe autoroutier</w:t>
      </w:r>
      <w:r w:rsidR="00D16990" w:rsidRPr="00D16990">
        <w:rPr>
          <w:sz w:val="28"/>
          <w:szCs w:val="28"/>
          <w:lang w:val="fr-FR"/>
        </w:rPr>
        <w:t>.</w:t>
      </w:r>
    </w:p>
    <w:p w14:paraId="1CACC839" w14:textId="118C494C" w:rsidR="00D16990" w:rsidRPr="00D16990" w:rsidRDefault="007E713E" w:rsidP="00D16990">
      <w:pPr>
        <w:rPr>
          <w:sz w:val="28"/>
          <w:szCs w:val="28"/>
          <w:lang w:val="fr-FR"/>
        </w:rPr>
      </w:pPr>
      <w:r w:rsidRPr="00575A46">
        <w:rPr>
          <w:sz w:val="28"/>
          <w:szCs w:val="28"/>
          <w:lang w:val="fr-FR"/>
        </w:rPr>
        <w:t>Nous</w:t>
      </w:r>
      <w:r w:rsidR="00D16990" w:rsidRPr="00D16990">
        <w:rPr>
          <w:sz w:val="28"/>
          <w:szCs w:val="28"/>
          <w:lang w:val="fr-FR"/>
        </w:rPr>
        <w:t xml:space="preserve"> </w:t>
      </w:r>
      <w:r w:rsidRPr="00575A46">
        <w:rPr>
          <w:sz w:val="28"/>
          <w:szCs w:val="28"/>
          <w:lang w:val="fr-FR"/>
        </w:rPr>
        <w:t>dénonçons</w:t>
      </w:r>
      <w:r w:rsidR="00D16990" w:rsidRPr="00D16990">
        <w:rPr>
          <w:sz w:val="28"/>
          <w:szCs w:val="28"/>
          <w:lang w:val="fr-FR"/>
        </w:rPr>
        <w:t xml:space="preserve"> :</w:t>
      </w:r>
    </w:p>
    <w:p w14:paraId="2B8A01FC" w14:textId="042281DE" w:rsidR="00D16990" w:rsidRPr="00575A46" w:rsidRDefault="00D16990" w:rsidP="004530CC">
      <w:pPr>
        <w:pStyle w:val="Paragraphedeliste"/>
        <w:numPr>
          <w:ilvl w:val="0"/>
          <w:numId w:val="6"/>
        </w:numPr>
        <w:rPr>
          <w:sz w:val="28"/>
          <w:szCs w:val="28"/>
          <w:lang w:val="fr-FR"/>
        </w:rPr>
      </w:pPr>
      <w:r w:rsidRPr="00575A46">
        <w:rPr>
          <w:sz w:val="28"/>
          <w:szCs w:val="28"/>
          <w:lang w:val="fr-FR"/>
        </w:rPr>
        <w:t xml:space="preserve">une privatisation </w:t>
      </w:r>
      <w:r w:rsidR="007E713E" w:rsidRPr="00575A46">
        <w:rPr>
          <w:sz w:val="28"/>
          <w:szCs w:val="28"/>
          <w:lang w:val="fr-FR"/>
        </w:rPr>
        <w:t xml:space="preserve">partielle (+/- 20 kilomètres) </w:t>
      </w:r>
      <w:r w:rsidRPr="00575A46">
        <w:rPr>
          <w:sz w:val="28"/>
          <w:szCs w:val="28"/>
          <w:lang w:val="fr-FR"/>
        </w:rPr>
        <w:t>d’un axe stratégique</w:t>
      </w:r>
    </w:p>
    <w:p w14:paraId="687ADAC4" w14:textId="4563C58E" w:rsidR="00D16990" w:rsidRPr="00575A46" w:rsidRDefault="00D16990" w:rsidP="004530CC">
      <w:pPr>
        <w:pStyle w:val="Paragraphedeliste"/>
        <w:numPr>
          <w:ilvl w:val="0"/>
          <w:numId w:val="6"/>
        </w:numPr>
        <w:rPr>
          <w:sz w:val="28"/>
          <w:szCs w:val="28"/>
          <w:lang w:val="fr-FR"/>
        </w:rPr>
      </w:pPr>
      <w:r w:rsidRPr="00575A46">
        <w:rPr>
          <w:sz w:val="28"/>
          <w:szCs w:val="28"/>
          <w:lang w:val="fr-FR"/>
        </w:rPr>
        <w:t>des profits futurs pour un concessionnaire</w:t>
      </w:r>
      <w:r w:rsidR="004530CC" w:rsidRPr="00575A46">
        <w:rPr>
          <w:sz w:val="28"/>
          <w:szCs w:val="28"/>
          <w:lang w:val="fr-FR"/>
        </w:rPr>
        <w:t xml:space="preserve"> qui ne profiteront pas à la Région</w:t>
      </w:r>
    </w:p>
    <w:p w14:paraId="4C277036" w14:textId="23A90E5F" w:rsidR="00D16990" w:rsidRPr="00575A46" w:rsidRDefault="00D16990" w:rsidP="004530CC">
      <w:pPr>
        <w:pStyle w:val="Paragraphedeliste"/>
        <w:numPr>
          <w:ilvl w:val="0"/>
          <w:numId w:val="6"/>
        </w:numPr>
        <w:rPr>
          <w:sz w:val="28"/>
          <w:szCs w:val="28"/>
          <w:lang w:val="fr-FR"/>
        </w:rPr>
      </w:pPr>
      <w:r w:rsidRPr="00575A46">
        <w:rPr>
          <w:sz w:val="28"/>
          <w:szCs w:val="28"/>
          <w:lang w:val="fr-FR"/>
        </w:rPr>
        <w:t>et une dépendance durable au péage pour financer l’infrastructure.</w:t>
      </w:r>
    </w:p>
    <w:p w14:paraId="7057797B" w14:textId="77777777" w:rsidR="007E713E" w:rsidRPr="00575A46" w:rsidRDefault="007E713E" w:rsidP="00D16990">
      <w:pPr>
        <w:rPr>
          <w:sz w:val="28"/>
          <w:szCs w:val="28"/>
          <w:lang w:val="fr-FR"/>
        </w:rPr>
      </w:pPr>
    </w:p>
    <w:p w14:paraId="07FE41F8" w14:textId="6ACC96D0" w:rsidR="00D16990" w:rsidRPr="00D16990" w:rsidRDefault="00D16990" w:rsidP="00D16990">
      <w:pPr>
        <w:rPr>
          <w:sz w:val="28"/>
          <w:szCs w:val="28"/>
          <w:lang w:val="fr-FR"/>
        </w:rPr>
      </w:pPr>
      <w:r w:rsidRPr="00D16990">
        <w:rPr>
          <w:sz w:val="28"/>
          <w:szCs w:val="28"/>
          <w:lang w:val="fr-FR"/>
        </w:rPr>
        <w:t xml:space="preserve">7. </w:t>
      </w:r>
      <w:r w:rsidR="004530CC" w:rsidRPr="00575A46">
        <w:rPr>
          <w:sz w:val="28"/>
          <w:szCs w:val="28"/>
          <w:lang w:val="fr-FR"/>
        </w:rPr>
        <w:t>Mise en place d’</w:t>
      </w:r>
      <w:r w:rsidRPr="00D16990">
        <w:rPr>
          <w:sz w:val="28"/>
          <w:szCs w:val="28"/>
          <w:lang w:val="fr-FR"/>
        </w:rPr>
        <w:t>alternatives au “tout routier”</w:t>
      </w:r>
    </w:p>
    <w:p w14:paraId="403588CE" w14:textId="55AE5EE4" w:rsidR="00D16990" w:rsidRPr="00D16990" w:rsidRDefault="004530CC" w:rsidP="00D16990">
      <w:pPr>
        <w:rPr>
          <w:sz w:val="28"/>
          <w:szCs w:val="28"/>
          <w:lang w:val="fr-FR"/>
        </w:rPr>
      </w:pPr>
      <w:r w:rsidRPr="00575A46">
        <w:rPr>
          <w:sz w:val="28"/>
          <w:szCs w:val="28"/>
          <w:lang w:val="fr-FR"/>
        </w:rPr>
        <w:t xml:space="preserve">Nous défendons également la mise en place d’alternatives </w:t>
      </w:r>
      <w:r w:rsidRPr="00D16990">
        <w:rPr>
          <w:sz w:val="28"/>
          <w:szCs w:val="28"/>
          <w:lang w:val="fr-FR"/>
        </w:rPr>
        <w:t>au “tout routier</w:t>
      </w:r>
      <w:r w:rsidR="00BB41C5" w:rsidRPr="00575A46">
        <w:rPr>
          <w:sz w:val="28"/>
          <w:szCs w:val="28"/>
          <w:lang w:val="fr-FR"/>
        </w:rPr>
        <w:t>” :</w:t>
      </w:r>
    </w:p>
    <w:p w14:paraId="60CE2C23" w14:textId="540FF6FD" w:rsidR="00D16990" w:rsidRPr="00575A46" w:rsidRDefault="00D16990" w:rsidP="00BB41C5">
      <w:pPr>
        <w:pStyle w:val="Paragraphedeliste"/>
        <w:numPr>
          <w:ilvl w:val="0"/>
          <w:numId w:val="7"/>
        </w:numPr>
        <w:rPr>
          <w:sz w:val="28"/>
          <w:szCs w:val="28"/>
          <w:lang w:val="fr-FR"/>
        </w:rPr>
      </w:pPr>
      <w:r w:rsidRPr="00575A46">
        <w:rPr>
          <w:sz w:val="28"/>
          <w:szCs w:val="28"/>
          <w:lang w:val="fr-FR"/>
        </w:rPr>
        <w:t>le renforcement du ferroviaire</w:t>
      </w:r>
      <w:r w:rsidR="004530CC" w:rsidRPr="00575A46">
        <w:rPr>
          <w:sz w:val="28"/>
          <w:szCs w:val="28"/>
          <w:lang w:val="fr-FR"/>
        </w:rPr>
        <w:t xml:space="preserve"> bien au-delà des capacités projetées</w:t>
      </w:r>
      <w:r w:rsidR="00BB41C5" w:rsidRPr="00575A46">
        <w:rPr>
          <w:sz w:val="28"/>
          <w:szCs w:val="28"/>
          <w:lang w:val="fr-FR"/>
        </w:rPr>
        <w:t> ; une capacité de 50000 passagers/jour serait un objectif réellement intéressant</w:t>
      </w:r>
    </w:p>
    <w:p w14:paraId="60802ABB" w14:textId="49A6CF2A" w:rsidR="00D16990" w:rsidRPr="00575A46" w:rsidRDefault="00D16990" w:rsidP="00BB41C5">
      <w:pPr>
        <w:pStyle w:val="Paragraphedeliste"/>
        <w:numPr>
          <w:ilvl w:val="0"/>
          <w:numId w:val="7"/>
        </w:numPr>
        <w:rPr>
          <w:sz w:val="28"/>
          <w:szCs w:val="28"/>
          <w:lang w:val="fr-FR"/>
        </w:rPr>
      </w:pPr>
      <w:r w:rsidRPr="00575A46">
        <w:rPr>
          <w:sz w:val="28"/>
          <w:szCs w:val="28"/>
          <w:lang w:val="fr-FR"/>
        </w:rPr>
        <w:t>des voies réservées aux bus</w:t>
      </w:r>
      <w:r w:rsidR="00BB41C5" w:rsidRPr="00575A46">
        <w:rPr>
          <w:sz w:val="28"/>
          <w:szCs w:val="28"/>
          <w:lang w:val="fr-FR"/>
        </w:rPr>
        <w:t>, et en concertation avec le Grand-Duché de Luxembourg une augmentation substantielle des capacités, des destinations et du cadencement. Le co-financement doit être une priorité budgétaire.</w:t>
      </w:r>
    </w:p>
    <w:p w14:paraId="2FF436FB" w14:textId="20ECE99B" w:rsidR="00D16990" w:rsidRPr="00575A46" w:rsidRDefault="00D16990" w:rsidP="00BB41C5">
      <w:pPr>
        <w:pStyle w:val="Paragraphedeliste"/>
        <w:numPr>
          <w:ilvl w:val="0"/>
          <w:numId w:val="7"/>
        </w:numPr>
        <w:rPr>
          <w:sz w:val="28"/>
          <w:szCs w:val="28"/>
          <w:lang w:val="fr-FR"/>
        </w:rPr>
      </w:pPr>
      <w:r w:rsidRPr="00575A46">
        <w:rPr>
          <w:sz w:val="28"/>
          <w:szCs w:val="28"/>
          <w:lang w:val="fr-FR"/>
        </w:rPr>
        <w:lastRenderedPageBreak/>
        <w:t>le covoiturage</w:t>
      </w:r>
      <w:r w:rsidR="00BB41C5" w:rsidRPr="00575A46">
        <w:rPr>
          <w:sz w:val="28"/>
          <w:szCs w:val="28"/>
          <w:lang w:val="fr-FR"/>
        </w:rPr>
        <w:t xml:space="preserve"> avec voie dédiée (ou partagée avec les bus) ; et en concertation avec le Grand-Duché de Luxembourg une augmentation substantielle des capacités de parking, notamment des parkings silos (Kanfen, Hettange-Grande, Thionville, Uckange…). Le co-financement doit être une priorité budgétaire.</w:t>
      </w:r>
    </w:p>
    <w:p w14:paraId="46EDF601" w14:textId="77777777" w:rsidR="00D16990" w:rsidRPr="00575A46" w:rsidRDefault="00D16990" w:rsidP="00BB41C5">
      <w:pPr>
        <w:pStyle w:val="Paragraphedeliste"/>
        <w:numPr>
          <w:ilvl w:val="0"/>
          <w:numId w:val="7"/>
        </w:numPr>
        <w:rPr>
          <w:sz w:val="28"/>
          <w:szCs w:val="28"/>
          <w:lang w:val="fr-FR"/>
        </w:rPr>
      </w:pPr>
      <w:r w:rsidRPr="00575A46">
        <w:rPr>
          <w:sz w:val="28"/>
          <w:szCs w:val="28"/>
          <w:lang w:val="fr-FR"/>
        </w:rPr>
        <w:t>ou une meilleure organisation des mobilités transfrontalières.</w:t>
      </w:r>
    </w:p>
    <w:p w14:paraId="7958437C" w14:textId="77777777" w:rsidR="00BB41C5" w:rsidRPr="00575A46" w:rsidRDefault="00BB41C5" w:rsidP="00D16990">
      <w:pPr>
        <w:rPr>
          <w:sz w:val="28"/>
          <w:szCs w:val="28"/>
          <w:lang w:val="fr-FR"/>
        </w:rPr>
      </w:pPr>
    </w:p>
    <w:p w14:paraId="32034E65" w14:textId="049D23FE" w:rsidR="00D16990" w:rsidRDefault="00BB41C5" w:rsidP="00D16990">
      <w:pPr>
        <w:rPr>
          <w:sz w:val="28"/>
          <w:szCs w:val="28"/>
          <w:lang w:val="fr-FR"/>
        </w:rPr>
      </w:pPr>
      <w:r w:rsidRPr="00575A46">
        <w:rPr>
          <w:sz w:val="28"/>
          <w:szCs w:val="28"/>
          <w:lang w:val="fr-FR"/>
        </w:rPr>
        <w:t xml:space="preserve">Nous ESTIMONS </w:t>
      </w:r>
      <w:r w:rsidR="00D16990" w:rsidRPr="00D16990">
        <w:rPr>
          <w:sz w:val="28"/>
          <w:szCs w:val="28"/>
          <w:lang w:val="fr-FR"/>
        </w:rPr>
        <w:t>qu</w:t>
      </w:r>
      <w:r w:rsidRPr="00575A46">
        <w:rPr>
          <w:sz w:val="28"/>
          <w:szCs w:val="28"/>
          <w:lang w:val="fr-FR"/>
        </w:rPr>
        <w:t>e rendre</w:t>
      </w:r>
      <w:r w:rsidR="00D16990" w:rsidRPr="00D16990">
        <w:rPr>
          <w:sz w:val="28"/>
          <w:szCs w:val="28"/>
          <w:lang w:val="fr-FR"/>
        </w:rPr>
        <w:t xml:space="preserve"> une autoroute payante</w:t>
      </w:r>
      <w:r w:rsidRPr="00575A46">
        <w:rPr>
          <w:sz w:val="28"/>
          <w:szCs w:val="28"/>
          <w:lang w:val="fr-FR"/>
        </w:rPr>
        <w:t>, même avec des aménagements,</w:t>
      </w:r>
      <w:r w:rsidR="00D16990" w:rsidRPr="00D16990">
        <w:rPr>
          <w:sz w:val="28"/>
          <w:szCs w:val="28"/>
          <w:lang w:val="fr-FR"/>
        </w:rPr>
        <w:t xml:space="preserve"> ne résoudrait pas durablement les problèmes de mobilité</w:t>
      </w:r>
      <w:r w:rsidRPr="00575A46">
        <w:rPr>
          <w:sz w:val="28"/>
          <w:szCs w:val="28"/>
          <w:lang w:val="fr-FR"/>
        </w:rPr>
        <w:t xml:space="preserve"> et bien au contraire cela serait source d’importants </w:t>
      </w:r>
      <w:r w:rsidR="00631EAF">
        <w:rPr>
          <w:sz w:val="28"/>
          <w:szCs w:val="28"/>
          <w:lang w:val="fr-FR"/>
        </w:rPr>
        <w:t>problèmes pour les communes riveraines et leurs habitants.</w:t>
      </w:r>
    </w:p>
    <w:p w14:paraId="46423839" w14:textId="77777777" w:rsidR="00631EAF" w:rsidRDefault="00631EAF" w:rsidP="00D16990">
      <w:pPr>
        <w:rPr>
          <w:sz w:val="28"/>
          <w:szCs w:val="28"/>
          <w:lang w:val="fr-FR"/>
        </w:rPr>
      </w:pPr>
    </w:p>
    <w:p w14:paraId="725D4C51" w14:textId="77777777" w:rsidR="00631EAF" w:rsidRDefault="00631EAF" w:rsidP="00D16990">
      <w:pPr>
        <w:rPr>
          <w:sz w:val="28"/>
          <w:szCs w:val="28"/>
          <w:lang w:val="fr-FR"/>
        </w:rPr>
      </w:pPr>
    </w:p>
    <w:p w14:paraId="34370A8B" w14:textId="77777777" w:rsidR="00631EAF" w:rsidRDefault="00631EAF" w:rsidP="00D16990">
      <w:pPr>
        <w:rPr>
          <w:sz w:val="28"/>
          <w:szCs w:val="28"/>
          <w:lang w:val="fr-FR"/>
        </w:rPr>
      </w:pPr>
    </w:p>
    <w:p w14:paraId="03E0C830" w14:textId="3D6ACE35" w:rsidR="00631EAF" w:rsidRPr="00D564A6" w:rsidRDefault="00631EAF" w:rsidP="00631EAF">
      <w:pPr>
        <w:rPr>
          <w:b/>
          <w:bCs/>
          <w:sz w:val="28"/>
          <w:szCs w:val="28"/>
          <w:u w:val="single"/>
          <w:lang w:val="fr-FR"/>
        </w:rPr>
      </w:pPr>
      <w:r>
        <w:rPr>
          <w:b/>
          <w:bCs/>
          <w:sz w:val="28"/>
          <w:szCs w:val="28"/>
          <w:u w:val="single"/>
          <w:lang w:val="fr-FR"/>
        </w:rPr>
        <w:t>Commentaires sur l’e</w:t>
      </w:r>
      <w:r w:rsidRPr="00D564A6">
        <w:rPr>
          <w:b/>
          <w:bCs/>
          <w:sz w:val="28"/>
          <w:szCs w:val="28"/>
          <w:u w:val="single"/>
          <w:lang w:val="fr-FR"/>
        </w:rPr>
        <w:t>nquête publique :</w:t>
      </w:r>
    </w:p>
    <w:p w14:paraId="616C935B" w14:textId="77777777" w:rsidR="00631EAF" w:rsidRDefault="00631EAF" w:rsidP="00631EAF">
      <w:pPr>
        <w:rPr>
          <w:sz w:val="28"/>
          <w:szCs w:val="28"/>
          <w:lang w:val="fr-FR"/>
        </w:rPr>
      </w:pPr>
      <w:r>
        <w:rPr>
          <w:sz w:val="28"/>
          <w:szCs w:val="28"/>
          <w:lang w:val="fr-FR"/>
        </w:rPr>
        <w:t>Nous ne comprenons pas pourquoi certaines communes susceptibles de subir un report de circulation dû à la mise en place d’un péage n’ont pas été incluses dans l’enquête publique.</w:t>
      </w:r>
    </w:p>
    <w:p w14:paraId="1D5DF38F" w14:textId="77777777" w:rsidR="00631EAF" w:rsidRDefault="00631EAF" w:rsidP="00631EAF">
      <w:pPr>
        <w:rPr>
          <w:sz w:val="28"/>
          <w:szCs w:val="28"/>
          <w:lang w:val="fr-FR"/>
        </w:rPr>
      </w:pPr>
      <w:r>
        <w:rPr>
          <w:sz w:val="28"/>
          <w:szCs w:val="28"/>
          <w:lang w:val="fr-FR"/>
        </w:rPr>
        <w:t xml:space="preserve">Nous pensons en particulier aux communes de </w:t>
      </w:r>
      <w:proofErr w:type="spellStart"/>
      <w:r>
        <w:rPr>
          <w:sz w:val="28"/>
          <w:szCs w:val="28"/>
          <w:lang w:val="fr-FR"/>
        </w:rPr>
        <w:t>Volmerange</w:t>
      </w:r>
      <w:proofErr w:type="spellEnd"/>
      <w:r>
        <w:rPr>
          <w:sz w:val="28"/>
          <w:szCs w:val="28"/>
          <w:lang w:val="fr-FR"/>
        </w:rPr>
        <w:t>-les mines, Escherange-</w:t>
      </w:r>
      <w:proofErr w:type="spellStart"/>
      <w:r>
        <w:rPr>
          <w:sz w:val="28"/>
          <w:szCs w:val="28"/>
          <w:lang w:val="fr-FR"/>
        </w:rPr>
        <w:t>Molvange</w:t>
      </w:r>
      <w:proofErr w:type="spellEnd"/>
      <w:r>
        <w:rPr>
          <w:sz w:val="28"/>
          <w:szCs w:val="28"/>
          <w:lang w:val="fr-FR"/>
        </w:rPr>
        <w:t>, Angevillers, Fontoy…situées sur la D58</w:t>
      </w:r>
    </w:p>
    <w:p w14:paraId="38558533" w14:textId="77777777" w:rsidR="00631EAF" w:rsidRDefault="00631EAF" w:rsidP="00631EAF">
      <w:pPr>
        <w:rPr>
          <w:sz w:val="28"/>
          <w:szCs w:val="28"/>
          <w:lang w:val="fr-FR"/>
        </w:rPr>
      </w:pPr>
      <w:r>
        <w:rPr>
          <w:sz w:val="28"/>
          <w:szCs w:val="28"/>
          <w:lang w:val="fr-FR"/>
        </w:rPr>
        <w:t>Pourquoi ces communes ont-elles été exclues de l’enquête publique ?</w:t>
      </w:r>
    </w:p>
    <w:p w14:paraId="43E3BD9C" w14:textId="77777777" w:rsidR="00631EAF" w:rsidRDefault="00631EAF" w:rsidP="00631EAF">
      <w:pPr>
        <w:rPr>
          <w:sz w:val="28"/>
          <w:szCs w:val="28"/>
          <w:lang w:val="fr-FR"/>
        </w:rPr>
      </w:pPr>
      <w:r>
        <w:rPr>
          <w:sz w:val="28"/>
          <w:szCs w:val="28"/>
          <w:lang w:val="fr-FR"/>
        </w:rPr>
        <w:t>Cela montre bien que la problématique du report de circulation n’a pas du tout été appréhendé dans son ensemble.</w:t>
      </w:r>
    </w:p>
    <w:p w14:paraId="12EDD979" w14:textId="77777777" w:rsidR="00631EAF" w:rsidRDefault="00631EAF" w:rsidP="00631EAF">
      <w:pPr>
        <w:rPr>
          <w:sz w:val="28"/>
          <w:szCs w:val="28"/>
          <w:lang w:val="fr-FR"/>
        </w:rPr>
      </w:pPr>
    </w:p>
    <w:p w14:paraId="4E6F7358" w14:textId="77777777" w:rsidR="00631EAF" w:rsidRDefault="00631EAF" w:rsidP="00631EAF">
      <w:pPr>
        <w:rPr>
          <w:sz w:val="28"/>
          <w:szCs w:val="28"/>
          <w:lang w:val="fr-FR"/>
        </w:rPr>
      </w:pPr>
    </w:p>
    <w:p w14:paraId="7D50B07F" w14:textId="4D4C7E79" w:rsidR="00631EAF" w:rsidRPr="00631EAF" w:rsidRDefault="00631EAF" w:rsidP="00631EAF">
      <w:pPr>
        <w:rPr>
          <w:b/>
          <w:bCs/>
          <w:sz w:val="28"/>
          <w:szCs w:val="28"/>
          <w:u w:val="single"/>
          <w:lang w:val="fr-FR"/>
        </w:rPr>
      </w:pPr>
      <w:r w:rsidRPr="00631EAF">
        <w:rPr>
          <w:b/>
          <w:bCs/>
          <w:sz w:val="28"/>
          <w:szCs w:val="28"/>
          <w:u w:val="single"/>
          <w:lang w:val="fr-FR"/>
        </w:rPr>
        <w:t>Choix du maître d’ouvrage</w:t>
      </w:r>
    </w:p>
    <w:p w14:paraId="49BCBB97" w14:textId="71F302F2" w:rsidR="00631EAF" w:rsidRPr="00251E16" w:rsidRDefault="00631EAF" w:rsidP="00631EAF">
      <w:pPr>
        <w:rPr>
          <w:sz w:val="28"/>
          <w:szCs w:val="28"/>
          <w:lang w:val="fr-FR"/>
        </w:rPr>
      </w:pPr>
      <w:r>
        <w:rPr>
          <w:sz w:val="28"/>
          <w:szCs w:val="28"/>
          <w:lang w:val="fr-FR"/>
        </w:rPr>
        <w:t>Par ailleurs nous aimerions comprendre q</w:t>
      </w:r>
      <w:r w:rsidRPr="00251E16">
        <w:rPr>
          <w:sz w:val="28"/>
          <w:szCs w:val="28"/>
          <w:lang w:val="fr-FR"/>
        </w:rPr>
        <w:t xml:space="preserve">uels sont les arguments qui ont prévalu pour que le maître d’ouvrage soit différent entre </w:t>
      </w:r>
      <w:r>
        <w:rPr>
          <w:sz w:val="28"/>
          <w:szCs w:val="28"/>
          <w:lang w:val="fr-FR"/>
        </w:rPr>
        <w:t xml:space="preserve">le </w:t>
      </w:r>
      <w:r w:rsidRPr="00251E16">
        <w:rPr>
          <w:sz w:val="28"/>
          <w:szCs w:val="28"/>
          <w:lang w:val="fr-FR"/>
        </w:rPr>
        <w:t>secteur</w:t>
      </w:r>
      <w:r>
        <w:rPr>
          <w:sz w:val="28"/>
          <w:szCs w:val="28"/>
          <w:lang w:val="fr-FR"/>
        </w:rPr>
        <w:t xml:space="preserve"> Nord et les secteurs Centre et Sud </w:t>
      </w:r>
      <w:r w:rsidRPr="00251E16">
        <w:rPr>
          <w:sz w:val="28"/>
          <w:szCs w:val="28"/>
          <w:lang w:val="fr-FR"/>
        </w:rPr>
        <w:t xml:space="preserve">de </w:t>
      </w:r>
      <w:r>
        <w:rPr>
          <w:sz w:val="28"/>
          <w:szCs w:val="28"/>
          <w:lang w:val="fr-FR"/>
        </w:rPr>
        <w:t xml:space="preserve">cette </w:t>
      </w:r>
      <w:r w:rsidRPr="00251E16">
        <w:rPr>
          <w:sz w:val="28"/>
          <w:szCs w:val="28"/>
          <w:lang w:val="fr-FR"/>
        </w:rPr>
        <w:t>même autoroute</w:t>
      </w:r>
      <w:r>
        <w:rPr>
          <w:sz w:val="28"/>
          <w:szCs w:val="28"/>
          <w:lang w:val="fr-FR"/>
        </w:rPr>
        <w:t xml:space="preserve"> A31</w:t>
      </w:r>
      <w:r w:rsidRPr="00251E16">
        <w:rPr>
          <w:sz w:val="28"/>
          <w:szCs w:val="28"/>
          <w:lang w:val="fr-FR"/>
        </w:rPr>
        <w:t>?</w:t>
      </w:r>
    </w:p>
    <w:p w14:paraId="68757861" w14:textId="77777777" w:rsidR="00631EAF" w:rsidRPr="00FE70FD" w:rsidRDefault="00631EAF" w:rsidP="00631EAF">
      <w:pPr>
        <w:rPr>
          <w:sz w:val="28"/>
          <w:szCs w:val="28"/>
          <w:lang w:val="fr-FR"/>
        </w:rPr>
      </w:pPr>
    </w:p>
    <w:p w14:paraId="7D9809FC" w14:textId="77777777" w:rsidR="00631EAF" w:rsidRDefault="00631EAF" w:rsidP="00631EAF">
      <w:pPr>
        <w:rPr>
          <w:lang w:val="fr-FR"/>
        </w:rPr>
      </w:pPr>
      <w:r w:rsidRPr="00047259">
        <w:rPr>
          <w:noProof/>
          <w:lang w:val="fr-FR"/>
        </w:rPr>
        <w:lastRenderedPageBreak/>
        <w:drawing>
          <wp:inline distT="0" distB="0" distL="0" distR="0" wp14:anchorId="781DFB35" wp14:editId="313B2A59">
            <wp:extent cx="5760720" cy="2487930"/>
            <wp:effectExtent l="0" t="0" r="0" b="7620"/>
            <wp:docPr id="1144937113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4937113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4879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CA4D4C" w14:textId="77777777" w:rsidR="00631EAF" w:rsidRDefault="00631EAF" w:rsidP="00631EAF">
      <w:pPr>
        <w:rPr>
          <w:lang w:val="fr-FR"/>
        </w:rPr>
      </w:pPr>
    </w:p>
    <w:p w14:paraId="5CA262BA" w14:textId="77777777" w:rsidR="00631EAF" w:rsidRPr="00251E16" w:rsidRDefault="00631EAF" w:rsidP="00631EAF">
      <w:pPr>
        <w:rPr>
          <w:sz w:val="28"/>
          <w:szCs w:val="28"/>
          <w:u w:val="single"/>
          <w:lang w:val="fr-FR"/>
        </w:rPr>
      </w:pPr>
      <w:r w:rsidRPr="00251E16">
        <w:rPr>
          <w:sz w:val="28"/>
          <w:szCs w:val="28"/>
          <w:u w:val="single"/>
          <w:lang w:val="fr-FR"/>
        </w:rPr>
        <w:t>4éme rapport de la concertation continue - Projet A31 page 6</w:t>
      </w:r>
    </w:p>
    <w:p w14:paraId="5CB257AE" w14:textId="77777777" w:rsidR="00631EAF" w:rsidRPr="00251E16" w:rsidRDefault="00631EAF" w:rsidP="00631EAF">
      <w:pPr>
        <w:rPr>
          <w:sz w:val="28"/>
          <w:szCs w:val="28"/>
          <w:lang w:val="fr-FR"/>
        </w:rPr>
      </w:pPr>
      <w:r w:rsidRPr="00251E16">
        <w:rPr>
          <w:noProof/>
          <w:sz w:val="28"/>
          <w:szCs w:val="28"/>
        </w:rPr>
        <w:drawing>
          <wp:inline distT="0" distB="0" distL="0" distR="0" wp14:anchorId="1B712316" wp14:editId="5E5BC035">
            <wp:extent cx="5760720" cy="424815"/>
            <wp:effectExtent l="0" t="0" r="0" b="0"/>
            <wp:docPr id="1428523015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8523015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24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FD3336" w14:textId="40DA8D72" w:rsidR="00631EAF" w:rsidRDefault="00631EAF" w:rsidP="00631EAF">
      <w:pPr>
        <w:rPr>
          <w:sz w:val="28"/>
          <w:szCs w:val="28"/>
          <w:lang w:val="fr-FR"/>
        </w:rPr>
      </w:pPr>
      <w:r w:rsidRPr="00251E16">
        <w:rPr>
          <w:sz w:val="28"/>
          <w:szCs w:val="28"/>
          <w:lang w:val="fr-FR"/>
        </w:rPr>
        <w:t>Qu’est-ce-qui empêche la perception d’une écotaxe sur la partie Nord de l’A31 – écotaxe qui pourrait financer au moins en partie les travaux de l’A31bis ?</w:t>
      </w:r>
    </w:p>
    <w:p w14:paraId="01F955CD" w14:textId="77777777" w:rsidR="00631EAF" w:rsidRPr="00047259" w:rsidRDefault="00631EAF" w:rsidP="00631EAF">
      <w:pPr>
        <w:rPr>
          <w:lang w:val="fr-FR"/>
        </w:rPr>
      </w:pPr>
    </w:p>
    <w:p w14:paraId="4CC40633" w14:textId="77777777" w:rsidR="00631EAF" w:rsidRPr="00251E16" w:rsidRDefault="00631EAF" w:rsidP="00631EAF">
      <w:pPr>
        <w:rPr>
          <w:b/>
          <w:bCs/>
          <w:sz w:val="28"/>
          <w:szCs w:val="28"/>
          <w:lang w:val="fr-FR"/>
        </w:rPr>
      </w:pPr>
      <w:r w:rsidRPr="00251E16">
        <w:rPr>
          <w:b/>
          <w:bCs/>
          <w:sz w:val="28"/>
          <w:szCs w:val="28"/>
          <w:lang w:val="fr-FR"/>
        </w:rPr>
        <w:t xml:space="preserve">NOUS VOULONS UNE EGALITE DE TRAITEMENT ENTRE </w:t>
      </w:r>
      <w:r>
        <w:rPr>
          <w:b/>
          <w:bCs/>
          <w:sz w:val="28"/>
          <w:szCs w:val="28"/>
          <w:lang w:val="fr-FR"/>
        </w:rPr>
        <w:t xml:space="preserve">TOUS </w:t>
      </w:r>
      <w:r w:rsidRPr="00251E16">
        <w:rPr>
          <w:b/>
          <w:bCs/>
          <w:sz w:val="28"/>
          <w:szCs w:val="28"/>
          <w:lang w:val="fr-FR"/>
        </w:rPr>
        <w:t xml:space="preserve">LES SECTEURS </w:t>
      </w:r>
      <w:r>
        <w:rPr>
          <w:b/>
          <w:bCs/>
          <w:sz w:val="28"/>
          <w:szCs w:val="28"/>
          <w:lang w:val="fr-FR"/>
        </w:rPr>
        <w:t>AU SEIN DE LA MEME REGION.</w:t>
      </w:r>
    </w:p>
    <w:p w14:paraId="172EC3E6" w14:textId="77777777" w:rsidR="00631EAF" w:rsidRDefault="00631EAF" w:rsidP="00631EAF">
      <w:pPr>
        <w:rPr>
          <w:lang w:val="fr-FR"/>
        </w:rPr>
      </w:pPr>
    </w:p>
    <w:p w14:paraId="566A67B5" w14:textId="77777777" w:rsidR="00631EAF" w:rsidRDefault="00631EAF" w:rsidP="00631EAF">
      <w:pPr>
        <w:rPr>
          <w:lang w:val="fr-FR"/>
        </w:rPr>
      </w:pPr>
    </w:p>
    <w:p w14:paraId="3BED9327" w14:textId="303C1D68" w:rsidR="00631EAF" w:rsidRPr="00631EAF" w:rsidRDefault="00631EAF" w:rsidP="00631EAF">
      <w:pPr>
        <w:rPr>
          <w:b/>
          <w:bCs/>
          <w:sz w:val="28"/>
          <w:szCs w:val="28"/>
          <w:u w:val="single"/>
          <w:lang w:val="fr-FR"/>
        </w:rPr>
      </w:pPr>
      <w:r w:rsidRPr="00631EAF">
        <w:rPr>
          <w:b/>
          <w:bCs/>
          <w:sz w:val="28"/>
          <w:szCs w:val="28"/>
          <w:u w:val="single"/>
          <w:lang w:val="fr-FR"/>
        </w:rPr>
        <w:t>Etude sur les conséquences sur les réseaux secondaires</w:t>
      </w:r>
    </w:p>
    <w:p w14:paraId="51ABB3A4" w14:textId="133E1942" w:rsidR="00631EAF" w:rsidRPr="00251E16" w:rsidRDefault="00B05D74" w:rsidP="00631EAF">
      <w:pPr>
        <w:rPr>
          <w:sz w:val="28"/>
          <w:szCs w:val="28"/>
          <w:u w:val="single"/>
          <w:lang w:val="fr-FR"/>
        </w:rPr>
      </w:pPr>
      <w:r>
        <w:rPr>
          <w:sz w:val="28"/>
          <w:szCs w:val="28"/>
          <w:u w:val="single"/>
          <w:lang w:val="fr-FR"/>
        </w:rPr>
        <w:t xml:space="preserve">Page 8 du </w:t>
      </w:r>
      <w:r w:rsidR="00631EAF" w:rsidRPr="00251E16">
        <w:rPr>
          <w:sz w:val="28"/>
          <w:szCs w:val="28"/>
          <w:u w:val="single"/>
          <w:lang w:val="fr-FR"/>
        </w:rPr>
        <w:t>4éme rapport de la concertation continue - Projet A31</w:t>
      </w:r>
    </w:p>
    <w:p w14:paraId="431782BB" w14:textId="77777777" w:rsidR="00631EAF" w:rsidRPr="00251E16" w:rsidRDefault="00631EAF" w:rsidP="00631EAF">
      <w:pPr>
        <w:rPr>
          <w:sz w:val="28"/>
          <w:szCs w:val="28"/>
          <w:lang w:val="fr-FR"/>
        </w:rPr>
      </w:pPr>
      <w:r w:rsidRPr="00251E16">
        <w:rPr>
          <w:noProof/>
          <w:sz w:val="28"/>
          <w:szCs w:val="28"/>
        </w:rPr>
        <w:drawing>
          <wp:inline distT="0" distB="0" distL="0" distR="0" wp14:anchorId="1A753D61" wp14:editId="1EC062A5">
            <wp:extent cx="4521200" cy="1000360"/>
            <wp:effectExtent l="0" t="0" r="0" b="9525"/>
            <wp:docPr id="1832169952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2169952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570493" cy="10112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FF114D" w14:textId="77777777" w:rsidR="00631EAF" w:rsidRDefault="00631EAF" w:rsidP="00631EAF">
      <w:pPr>
        <w:rPr>
          <w:sz w:val="28"/>
          <w:szCs w:val="28"/>
          <w:lang w:val="fr-FR"/>
        </w:rPr>
      </w:pPr>
      <w:r w:rsidRPr="00251E16">
        <w:rPr>
          <w:sz w:val="28"/>
          <w:szCs w:val="28"/>
          <w:lang w:val="fr-FR"/>
        </w:rPr>
        <w:t xml:space="preserve">Est-ce-que ces principes ont été analysés pour les routes secondaires qui </w:t>
      </w:r>
      <w:r>
        <w:rPr>
          <w:sz w:val="28"/>
          <w:szCs w:val="28"/>
          <w:lang w:val="fr-FR"/>
        </w:rPr>
        <w:t>vont subir</w:t>
      </w:r>
      <w:r w:rsidRPr="00251E16">
        <w:rPr>
          <w:sz w:val="28"/>
          <w:szCs w:val="28"/>
          <w:lang w:val="fr-FR"/>
        </w:rPr>
        <w:t xml:space="preserve"> un</w:t>
      </w:r>
      <w:r>
        <w:rPr>
          <w:sz w:val="28"/>
          <w:szCs w:val="28"/>
          <w:lang w:val="fr-FR"/>
        </w:rPr>
        <w:t xml:space="preserve"> important</w:t>
      </w:r>
      <w:r w:rsidRPr="00251E16">
        <w:rPr>
          <w:sz w:val="28"/>
          <w:szCs w:val="28"/>
          <w:lang w:val="fr-FR"/>
        </w:rPr>
        <w:t xml:space="preserve"> report du trafic dû au fait de ne pas vouloir payer un péage jugé excessif ?</w:t>
      </w:r>
    </w:p>
    <w:p w14:paraId="0F47C138" w14:textId="77777777" w:rsidR="00631EAF" w:rsidRPr="00251E16" w:rsidRDefault="00631EAF" w:rsidP="00631EAF">
      <w:pPr>
        <w:rPr>
          <w:sz w:val="28"/>
          <w:szCs w:val="28"/>
          <w:lang w:val="fr-FR"/>
        </w:rPr>
      </w:pPr>
      <w:r>
        <w:rPr>
          <w:sz w:val="28"/>
          <w:szCs w:val="28"/>
          <w:lang w:val="fr-FR"/>
        </w:rPr>
        <w:t>Qui va payer les aménagements nécessaires sur les axes secondaires pour atteindre ces objectifs ?</w:t>
      </w:r>
    </w:p>
    <w:p w14:paraId="4ECC39C4" w14:textId="1D8F28B8" w:rsidR="00631EAF" w:rsidRDefault="00631EAF" w:rsidP="00631EAF">
      <w:pPr>
        <w:rPr>
          <w:sz w:val="28"/>
          <w:szCs w:val="28"/>
          <w:lang w:val="fr-FR"/>
        </w:rPr>
      </w:pPr>
      <w:r>
        <w:rPr>
          <w:sz w:val="28"/>
          <w:szCs w:val="28"/>
          <w:lang w:val="fr-FR"/>
        </w:rPr>
        <w:lastRenderedPageBreak/>
        <w:t>D’après les chiffres établis en 2018 le coût du péage journalier prévu était de 7,76€ pour un véhicule léger. Compte tenu de l’inflation depuis 2018 et celle à venir jusqu’à la mise en route, nous pouvons estimer ce coût à partir de 2035 à près de 11€ par jour, soit 220€ par mois et entre 2400€ et 2500€ par an</w:t>
      </w:r>
      <w:r w:rsidR="00B05D74">
        <w:rPr>
          <w:sz w:val="28"/>
          <w:szCs w:val="28"/>
          <w:lang w:val="fr-FR"/>
        </w:rPr>
        <w:t xml:space="preserve"> et beaucoup plus pour les poids lourds.</w:t>
      </w:r>
    </w:p>
    <w:p w14:paraId="35C446A5" w14:textId="77777777" w:rsidR="00B05D74" w:rsidRDefault="00B05D74" w:rsidP="00631EAF">
      <w:pPr>
        <w:rPr>
          <w:sz w:val="28"/>
          <w:szCs w:val="28"/>
          <w:lang w:val="fr-FR"/>
        </w:rPr>
      </w:pPr>
    </w:p>
    <w:p w14:paraId="0BD0E56E" w14:textId="77777777" w:rsidR="00631EAF" w:rsidRDefault="00631EAF" w:rsidP="00631EAF">
      <w:pPr>
        <w:rPr>
          <w:sz w:val="28"/>
          <w:szCs w:val="28"/>
          <w:lang w:val="fr-FR"/>
        </w:rPr>
      </w:pPr>
      <w:r>
        <w:rPr>
          <w:noProof/>
        </w:rPr>
        <w:drawing>
          <wp:inline distT="0" distB="0" distL="0" distR="0" wp14:anchorId="55951474" wp14:editId="533E8F0A">
            <wp:extent cx="2828925" cy="1588464"/>
            <wp:effectExtent l="0" t="0" r="0" b="0"/>
            <wp:docPr id="452762789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2762789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842416" cy="1596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FE5C8A" w14:textId="77777777" w:rsidR="00631EAF" w:rsidRDefault="00631EAF" w:rsidP="00631EAF">
      <w:pPr>
        <w:rPr>
          <w:sz w:val="28"/>
          <w:szCs w:val="28"/>
          <w:lang w:val="fr-FR"/>
        </w:rPr>
      </w:pPr>
    </w:p>
    <w:p w14:paraId="24310116" w14:textId="77777777" w:rsidR="00631EAF" w:rsidRDefault="00631EAF" w:rsidP="00631EAF">
      <w:pPr>
        <w:rPr>
          <w:lang w:val="fr-FR"/>
        </w:rPr>
      </w:pPr>
      <w:r>
        <w:rPr>
          <w:noProof/>
        </w:rPr>
        <w:drawing>
          <wp:inline distT="0" distB="0" distL="0" distR="0" wp14:anchorId="220257DD" wp14:editId="4EF17BF9">
            <wp:extent cx="5760720" cy="4688840"/>
            <wp:effectExtent l="0" t="0" r="0" b="0"/>
            <wp:docPr id="77734305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734305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688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037280" w14:textId="77777777" w:rsidR="00631EAF" w:rsidRDefault="00631EAF" w:rsidP="00631EAF">
      <w:pPr>
        <w:rPr>
          <w:lang w:val="fr-FR"/>
        </w:rPr>
      </w:pPr>
    </w:p>
    <w:p w14:paraId="2A4C533F" w14:textId="77777777" w:rsidR="00631EAF" w:rsidRDefault="00631EAF" w:rsidP="00631EAF">
      <w:pPr>
        <w:rPr>
          <w:lang w:val="fr-FR"/>
        </w:rPr>
      </w:pPr>
      <w:r>
        <w:rPr>
          <w:noProof/>
        </w:rPr>
        <w:lastRenderedPageBreak/>
        <w:drawing>
          <wp:inline distT="0" distB="0" distL="0" distR="0" wp14:anchorId="212DCC43" wp14:editId="7501E0C8">
            <wp:extent cx="5760720" cy="4280535"/>
            <wp:effectExtent l="0" t="0" r="0" b="5715"/>
            <wp:docPr id="1780830442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0830442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280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07E58F" w14:textId="77777777" w:rsidR="00631EAF" w:rsidRDefault="00631EAF" w:rsidP="00631EAF">
      <w:pPr>
        <w:rPr>
          <w:lang w:val="fr-FR"/>
        </w:rPr>
      </w:pPr>
    </w:p>
    <w:p w14:paraId="5BFE6B26" w14:textId="77777777" w:rsidR="00631EAF" w:rsidRDefault="00631EAF" w:rsidP="00631EAF">
      <w:pPr>
        <w:rPr>
          <w:lang w:val="fr-FR"/>
        </w:rPr>
      </w:pPr>
      <w:r>
        <w:rPr>
          <w:noProof/>
        </w:rPr>
        <w:drawing>
          <wp:inline distT="0" distB="0" distL="0" distR="0" wp14:anchorId="64194C92" wp14:editId="399B56E1">
            <wp:extent cx="5760720" cy="3848735"/>
            <wp:effectExtent l="0" t="0" r="0" b="0"/>
            <wp:docPr id="9234719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34719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848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31EAF" w:rsidSect="007266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CC126B"/>
    <w:multiLevelType w:val="hybridMultilevel"/>
    <w:tmpl w:val="93209A6E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FB4069"/>
    <w:multiLevelType w:val="hybridMultilevel"/>
    <w:tmpl w:val="594C545C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6E6EEA"/>
    <w:multiLevelType w:val="hybridMultilevel"/>
    <w:tmpl w:val="8EF603A6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7E014B"/>
    <w:multiLevelType w:val="hybridMultilevel"/>
    <w:tmpl w:val="A216964E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331021"/>
    <w:multiLevelType w:val="hybridMultilevel"/>
    <w:tmpl w:val="DA964A4E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1757AE"/>
    <w:multiLevelType w:val="hybridMultilevel"/>
    <w:tmpl w:val="DBB8E4F6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86635A1"/>
    <w:multiLevelType w:val="hybridMultilevel"/>
    <w:tmpl w:val="4B4E85D0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6120444">
    <w:abstractNumId w:val="3"/>
  </w:num>
  <w:num w:numId="2" w16cid:durableId="1876387785">
    <w:abstractNumId w:val="4"/>
  </w:num>
  <w:num w:numId="3" w16cid:durableId="11734921">
    <w:abstractNumId w:val="2"/>
  </w:num>
  <w:num w:numId="4" w16cid:durableId="519205254">
    <w:abstractNumId w:val="6"/>
  </w:num>
  <w:num w:numId="5" w16cid:durableId="892034958">
    <w:abstractNumId w:val="1"/>
  </w:num>
  <w:num w:numId="6" w16cid:durableId="721754018">
    <w:abstractNumId w:val="5"/>
  </w:num>
  <w:num w:numId="7" w16cid:durableId="7575602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6990"/>
    <w:rsid w:val="00026560"/>
    <w:rsid w:val="000464F7"/>
    <w:rsid w:val="0006525C"/>
    <w:rsid w:val="00155027"/>
    <w:rsid w:val="002E7362"/>
    <w:rsid w:val="003E1616"/>
    <w:rsid w:val="004530CC"/>
    <w:rsid w:val="00453EBD"/>
    <w:rsid w:val="00482CF5"/>
    <w:rsid w:val="00575A46"/>
    <w:rsid w:val="00624452"/>
    <w:rsid w:val="00631EAF"/>
    <w:rsid w:val="0072666E"/>
    <w:rsid w:val="007E713E"/>
    <w:rsid w:val="00875553"/>
    <w:rsid w:val="008E2D2F"/>
    <w:rsid w:val="00AB3FEA"/>
    <w:rsid w:val="00AE46BD"/>
    <w:rsid w:val="00B05D74"/>
    <w:rsid w:val="00BB41C5"/>
    <w:rsid w:val="00C956D5"/>
    <w:rsid w:val="00D16990"/>
    <w:rsid w:val="00DC15BA"/>
    <w:rsid w:val="00E615C9"/>
    <w:rsid w:val="00EB2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1D8611"/>
  <w15:chartTrackingRefBased/>
  <w15:docId w15:val="{28080F78-56AF-49B8-A28B-D42516035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paragraph" w:styleId="Titre1">
    <w:name w:val="heading 1"/>
    <w:basedOn w:val="Normal"/>
    <w:next w:val="Normal"/>
    <w:link w:val="Titre1Car"/>
    <w:uiPriority w:val="9"/>
    <w:qFormat/>
    <w:rsid w:val="00D1699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D169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D1699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D1699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D1699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D1699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D1699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D1699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D1699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D16990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en-GB"/>
    </w:rPr>
  </w:style>
  <w:style w:type="character" w:customStyle="1" w:styleId="Titre2Car">
    <w:name w:val="Titre 2 Car"/>
    <w:basedOn w:val="Policepardfaut"/>
    <w:link w:val="Titre2"/>
    <w:uiPriority w:val="9"/>
    <w:semiHidden/>
    <w:rsid w:val="00D16990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GB"/>
    </w:rPr>
  </w:style>
  <w:style w:type="character" w:customStyle="1" w:styleId="Titre3Car">
    <w:name w:val="Titre 3 Car"/>
    <w:basedOn w:val="Policepardfaut"/>
    <w:link w:val="Titre3"/>
    <w:uiPriority w:val="9"/>
    <w:semiHidden/>
    <w:rsid w:val="00D16990"/>
    <w:rPr>
      <w:rFonts w:eastAsiaTheme="majorEastAsia" w:cstheme="majorBidi"/>
      <w:color w:val="2F5496" w:themeColor="accent1" w:themeShade="BF"/>
      <w:sz w:val="28"/>
      <w:szCs w:val="28"/>
      <w:lang w:val="en-GB"/>
    </w:rPr>
  </w:style>
  <w:style w:type="character" w:customStyle="1" w:styleId="Titre4Car">
    <w:name w:val="Titre 4 Car"/>
    <w:basedOn w:val="Policepardfaut"/>
    <w:link w:val="Titre4"/>
    <w:uiPriority w:val="9"/>
    <w:semiHidden/>
    <w:rsid w:val="00D16990"/>
    <w:rPr>
      <w:rFonts w:eastAsiaTheme="majorEastAsia" w:cstheme="majorBidi"/>
      <w:i/>
      <w:iCs/>
      <w:color w:val="2F5496" w:themeColor="accent1" w:themeShade="BF"/>
      <w:lang w:val="en-GB"/>
    </w:rPr>
  </w:style>
  <w:style w:type="character" w:customStyle="1" w:styleId="Titre5Car">
    <w:name w:val="Titre 5 Car"/>
    <w:basedOn w:val="Policepardfaut"/>
    <w:link w:val="Titre5"/>
    <w:uiPriority w:val="9"/>
    <w:semiHidden/>
    <w:rsid w:val="00D16990"/>
    <w:rPr>
      <w:rFonts w:eastAsiaTheme="majorEastAsia" w:cstheme="majorBidi"/>
      <w:color w:val="2F5496" w:themeColor="accent1" w:themeShade="BF"/>
      <w:lang w:val="en-GB"/>
    </w:rPr>
  </w:style>
  <w:style w:type="character" w:customStyle="1" w:styleId="Titre6Car">
    <w:name w:val="Titre 6 Car"/>
    <w:basedOn w:val="Policepardfaut"/>
    <w:link w:val="Titre6"/>
    <w:uiPriority w:val="9"/>
    <w:semiHidden/>
    <w:rsid w:val="00D16990"/>
    <w:rPr>
      <w:rFonts w:eastAsiaTheme="majorEastAsia" w:cstheme="majorBidi"/>
      <w:i/>
      <w:iCs/>
      <w:color w:val="595959" w:themeColor="text1" w:themeTint="A6"/>
      <w:lang w:val="en-GB"/>
    </w:rPr>
  </w:style>
  <w:style w:type="character" w:customStyle="1" w:styleId="Titre7Car">
    <w:name w:val="Titre 7 Car"/>
    <w:basedOn w:val="Policepardfaut"/>
    <w:link w:val="Titre7"/>
    <w:uiPriority w:val="9"/>
    <w:semiHidden/>
    <w:rsid w:val="00D16990"/>
    <w:rPr>
      <w:rFonts w:eastAsiaTheme="majorEastAsia" w:cstheme="majorBidi"/>
      <w:color w:val="595959" w:themeColor="text1" w:themeTint="A6"/>
      <w:lang w:val="en-GB"/>
    </w:rPr>
  </w:style>
  <w:style w:type="character" w:customStyle="1" w:styleId="Titre8Car">
    <w:name w:val="Titre 8 Car"/>
    <w:basedOn w:val="Policepardfaut"/>
    <w:link w:val="Titre8"/>
    <w:uiPriority w:val="9"/>
    <w:semiHidden/>
    <w:rsid w:val="00D16990"/>
    <w:rPr>
      <w:rFonts w:eastAsiaTheme="majorEastAsia" w:cstheme="majorBidi"/>
      <w:i/>
      <w:iCs/>
      <w:color w:val="272727" w:themeColor="text1" w:themeTint="D8"/>
      <w:lang w:val="en-GB"/>
    </w:rPr>
  </w:style>
  <w:style w:type="character" w:customStyle="1" w:styleId="Titre9Car">
    <w:name w:val="Titre 9 Car"/>
    <w:basedOn w:val="Policepardfaut"/>
    <w:link w:val="Titre9"/>
    <w:uiPriority w:val="9"/>
    <w:semiHidden/>
    <w:rsid w:val="00D16990"/>
    <w:rPr>
      <w:rFonts w:eastAsiaTheme="majorEastAsia" w:cstheme="majorBidi"/>
      <w:color w:val="272727" w:themeColor="text1" w:themeTint="D8"/>
      <w:lang w:val="en-GB"/>
    </w:rPr>
  </w:style>
  <w:style w:type="paragraph" w:styleId="Titre">
    <w:name w:val="Title"/>
    <w:basedOn w:val="Normal"/>
    <w:next w:val="Normal"/>
    <w:link w:val="TitreCar"/>
    <w:uiPriority w:val="10"/>
    <w:qFormat/>
    <w:rsid w:val="00D1699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D16990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D1699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D16990"/>
    <w:rPr>
      <w:rFonts w:eastAsiaTheme="majorEastAsia" w:cstheme="majorBidi"/>
      <w:color w:val="595959" w:themeColor="text1" w:themeTint="A6"/>
      <w:spacing w:val="15"/>
      <w:sz w:val="28"/>
      <w:szCs w:val="28"/>
      <w:lang w:val="en-GB"/>
    </w:rPr>
  </w:style>
  <w:style w:type="paragraph" w:styleId="Citation">
    <w:name w:val="Quote"/>
    <w:basedOn w:val="Normal"/>
    <w:next w:val="Normal"/>
    <w:link w:val="CitationCar"/>
    <w:uiPriority w:val="29"/>
    <w:qFormat/>
    <w:rsid w:val="00D169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D16990"/>
    <w:rPr>
      <w:i/>
      <w:iCs/>
      <w:color w:val="404040" w:themeColor="text1" w:themeTint="BF"/>
      <w:lang w:val="en-GB"/>
    </w:rPr>
  </w:style>
  <w:style w:type="paragraph" w:styleId="Paragraphedeliste">
    <w:name w:val="List Paragraph"/>
    <w:basedOn w:val="Normal"/>
    <w:uiPriority w:val="34"/>
    <w:qFormat/>
    <w:rsid w:val="00D16990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D16990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D1699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D16990"/>
    <w:rPr>
      <w:i/>
      <w:iCs/>
      <w:color w:val="2F5496" w:themeColor="accent1" w:themeShade="BF"/>
      <w:lang w:val="en-GB"/>
    </w:rPr>
  </w:style>
  <w:style w:type="character" w:styleId="Rfrenceintense">
    <w:name w:val="Intense Reference"/>
    <w:basedOn w:val="Policepardfaut"/>
    <w:uiPriority w:val="32"/>
    <w:qFormat/>
    <w:rsid w:val="00D16990"/>
    <w:rPr>
      <w:b/>
      <w:bCs/>
      <w:smallCaps/>
      <w:color w:val="2F5496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D16990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D1699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7</Pages>
  <Words>997</Words>
  <Characters>5689</Characters>
  <Application>Microsoft Office Word</Application>
  <DocSecurity>0</DocSecurity>
  <Lines>47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Xavier Denorme</dc:creator>
  <cp:keywords/>
  <dc:description/>
  <cp:lastModifiedBy>Xavier Denorme</cp:lastModifiedBy>
  <cp:revision>4</cp:revision>
  <dcterms:created xsi:type="dcterms:W3CDTF">2026-05-26T09:54:00Z</dcterms:created>
  <dcterms:modified xsi:type="dcterms:W3CDTF">2026-05-26T16:02:00Z</dcterms:modified>
</cp:coreProperties>
</file>